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EA7" w:rsidRDefault="00E05EA7"/>
    <w:p w:rsidR="00E05EA7" w:rsidRDefault="00E05EA7"/>
    <w:tbl>
      <w:tblPr>
        <w:tblW w:w="9292" w:type="dxa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105"/>
        <w:gridCol w:w="8187"/>
      </w:tblGrid>
      <w:tr w:rsidR="00AF41BA" w:rsidTr="00673CB9">
        <w:trPr>
          <w:cantSplit/>
          <w:trHeight w:val="899"/>
        </w:trPr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</w:tcPr>
          <w:p w:rsidR="00AF41BA" w:rsidRPr="0022164F" w:rsidRDefault="00391605" w:rsidP="005940ED">
            <w:r>
              <w:rPr>
                <w:noProof/>
              </w:rPr>
              <w:drawing>
                <wp:anchor distT="0" distB="0" distL="114300" distR="114300" simplePos="0" relativeHeight="251657216" behindDoc="1" locked="0" layoutInCell="1" allowOverlap="1">
                  <wp:simplePos x="0" y="0"/>
                  <wp:positionH relativeFrom="column">
                    <wp:posOffset>-34290</wp:posOffset>
                  </wp:positionH>
                  <wp:positionV relativeFrom="paragraph">
                    <wp:posOffset>-481330</wp:posOffset>
                  </wp:positionV>
                  <wp:extent cx="668655" cy="534035"/>
                  <wp:effectExtent l="19050" t="0" r="0" b="0"/>
                  <wp:wrapSquare wrapText="bothSides"/>
                  <wp:docPr id="26" name="Immagin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1649" r="14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8655" cy="5340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187" w:type="dxa"/>
            <w:tcBorders>
              <w:top w:val="nil"/>
              <w:left w:val="nil"/>
              <w:bottom w:val="nil"/>
              <w:right w:val="nil"/>
            </w:tcBorders>
          </w:tcPr>
          <w:p w:rsidR="0022164F" w:rsidRDefault="0022164F" w:rsidP="00AF41BA">
            <w:pPr>
              <w:pStyle w:val="Titolo1"/>
              <w:tabs>
                <w:tab w:val="left" w:pos="284"/>
              </w:tabs>
              <w:spacing w:before="0" w:after="0"/>
              <w:jc w:val="center"/>
              <w:rPr>
                <w:color w:val="008000"/>
                <w:sz w:val="30"/>
              </w:rPr>
            </w:pPr>
          </w:p>
          <w:p w:rsidR="00AF41BA" w:rsidRDefault="00AF41BA" w:rsidP="00AF41BA">
            <w:pPr>
              <w:pStyle w:val="Titolo4"/>
              <w:tabs>
                <w:tab w:val="center" w:pos="4324"/>
              </w:tabs>
              <w:spacing w:before="0" w:after="0"/>
              <w:jc w:val="center"/>
              <w:rPr>
                <w:rFonts w:ascii="Arial" w:hAnsi="Arial" w:cs="Arial"/>
                <w:color w:val="008000"/>
                <w:sz w:val="30"/>
              </w:rPr>
            </w:pPr>
            <w:r w:rsidRPr="002816FA">
              <w:rPr>
                <w:rFonts w:ascii="Arial" w:hAnsi="Arial" w:cs="Arial"/>
                <w:color w:val="008000"/>
                <w:sz w:val="30"/>
              </w:rPr>
              <w:t xml:space="preserve">Comando Provinciale Guardia di Finanza di </w:t>
            </w:r>
            <w:r w:rsidR="00673CB9" w:rsidRPr="002816FA">
              <w:rPr>
                <w:rFonts w:ascii="Arial" w:hAnsi="Arial" w:cs="Arial"/>
                <w:color w:val="008000"/>
                <w:sz w:val="30"/>
              </w:rPr>
              <w:t>Trieste</w:t>
            </w:r>
          </w:p>
          <w:p w:rsidR="002816FA" w:rsidRPr="002816FA" w:rsidRDefault="002816FA" w:rsidP="00C8745E">
            <w:pPr>
              <w:ind w:left="355"/>
              <w:jc w:val="center"/>
              <w:rPr>
                <w:rFonts w:ascii="Arial" w:hAnsi="Arial" w:cs="Arial"/>
                <w:i/>
              </w:rPr>
            </w:pPr>
            <w:r w:rsidRPr="002816FA">
              <w:rPr>
                <w:rFonts w:ascii="Arial" w:hAnsi="Arial" w:cs="Arial"/>
                <w:b/>
                <w:bCs/>
                <w:i/>
                <w:color w:val="008000"/>
              </w:rPr>
              <w:t>Ufficio Operazioni</w:t>
            </w:r>
          </w:p>
        </w:tc>
      </w:tr>
    </w:tbl>
    <w:p w:rsidR="00D4020B" w:rsidRDefault="006E41D6" w:rsidP="00361E8F">
      <w:pPr>
        <w:jc w:val="both"/>
        <w:rPr>
          <w:rFonts w:ascii="Arial" w:hAnsi="Arial" w:cs="Arial"/>
          <w:bCs/>
          <w:sz w:val="12"/>
          <w:szCs w:val="12"/>
        </w:rPr>
      </w:pPr>
      <w:r>
        <w:rPr>
          <w:rFonts w:ascii="Arial" w:hAnsi="Arial" w:cs="Arial"/>
          <w:bCs/>
          <w:noProof/>
          <w:sz w:val="12"/>
          <w:szCs w:val="1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3" type="#_x0000_t202" style="position:absolute;left:0;text-align:left;margin-left:-5.35pt;margin-top:.6pt;width:464.35pt;height:21.75pt;z-index:251658240;mso-position-horizontal-relative:text;mso-position-vertical-relative:text">
            <v:textbox style="mso-next-textbox:#_x0000_s1053;mso-fit-shape-to-text:t">
              <w:txbxContent>
                <w:p w:rsidR="0060634A" w:rsidRPr="003034B1" w:rsidRDefault="0060634A" w:rsidP="0022164F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</w:rPr>
                  </w:pPr>
                  <w:r w:rsidRPr="0022164F">
                    <w:rPr>
                      <w:rFonts w:ascii="Arial" w:hAnsi="Arial" w:cs="Arial"/>
                      <w:b/>
                      <w:bCs/>
                    </w:rPr>
                    <w:t>Comunicato stampa</w:t>
                  </w:r>
                  <w:r>
                    <w:rPr>
                      <w:rFonts w:ascii="Tahoma" w:hAnsi="Tahoma" w:cs="Tahoma"/>
                      <w:b/>
                      <w:bCs/>
                      <w:sz w:val="26"/>
                      <w:szCs w:val="26"/>
                    </w:rPr>
                    <w:t xml:space="preserve">                                                  </w:t>
                  </w:r>
                  <w:r>
                    <w:rPr>
                      <w:rFonts w:ascii="Arial" w:hAnsi="Arial" w:cs="Arial"/>
                      <w:b/>
                      <w:bCs/>
                    </w:rPr>
                    <w:t>Trieste</w:t>
                  </w:r>
                  <w:r w:rsidRPr="0022164F">
                    <w:rPr>
                      <w:rFonts w:ascii="Arial" w:hAnsi="Arial" w:cs="Arial"/>
                      <w:b/>
                      <w:bCs/>
                    </w:rPr>
                    <w:t>,</w:t>
                  </w:r>
                  <w:r>
                    <w:rPr>
                      <w:rFonts w:ascii="Arial" w:hAnsi="Arial" w:cs="Arial"/>
                      <w:b/>
                      <w:bCs/>
                    </w:rPr>
                    <w:t xml:space="preserve"> </w:t>
                  </w:r>
                  <w:r w:rsidR="00AC571D">
                    <w:rPr>
                      <w:rFonts w:ascii="Arial" w:hAnsi="Arial" w:cs="Arial"/>
                      <w:b/>
                      <w:bCs/>
                    </w:rPr>
                    <w:t>19.09.2012</w:t>
                  </w:r>
                </w:p>
              </w:txbxContent>
            </v:textbox>
          </v:shape>
        </w:pict>
      </w:r>
    </w:p>
    <w:p w:rsidR="0022164F" w:rsidRDefault="0022164F" w:rsidP="00361E8F">
      <w:pPr>
        <w:jc w:val="both"/>
        <w:rPr>
          <w:rFonts w:ascii="Arial" w:hAnsi="Arial" w:cs="Arial"/>
          <w:bCs/>
          <w:sz w:val="12"/>
          <w:szCs w:val="12"/>
        </w:rPr>
      </w:pPr>
    </w:p>
    <w:p w:rsidR="0022164F" w:rsidRDefault="0022164F" w:rsidP="00361E8F">
      <w:pPr>
        <w:jc w:val="both"/>
        <w:rPr>
          <w:rFonts w:ascii="Arial" w:hAnsi="Arial" w:cs="Arial"/>
          <w:bCs/>
          <w:sz w:val="12"/>
          <w:szCs w:val="12"/>
        </w:rPr>
      </w:pPr>
    </w:p>
    <w:p w:rsidR="0022164F" w:rsidRPr="00D64C65" w:rsidRDefault="0022164F" w:rsidP="00361E8F">
      <w:pPr>
        <w:jc w:val="both"/>
        <w:rPr>
          <w:rFonts w:ascii="Arial" w:hAnsi="Arial" w:cs="Arial"/>
          <w:bCs/>
          <w:sz w:val="16"/>
          <w:szCs w:val="16"/>
        </w:rPr>
      </w:pPr>
    </w:p>
    <w:p w:rsidR="00BB3A0E" w:rsidRDefault="00BB3A0E" w:rsidP="002816FA">
      <w:pPr>
        <w:ind w:left="-142" w:right="-82"/>
        <w:jc w:val="both"/>
        <w:rPr>
          <w:rFonts w:ascii="Arial" w:hAnsi="Arial" w:cs="Arial"/>
          <w:i/>
        </w:rPr>
      </w:pPr>
    </w:p>
    <w:p w:rsidR="00217FA6" w:rsidRDefault="00217FA6" w:rsidP="002816FA">
      <w:pPr>
        <w:ind w:left="-142" w:right="-82"/>
        <w:jc w:val="both"/>
        <w:rPr>
          <w:rFonts w:ascii="Arial" w:hAnsi="Arial" w:cs="Arial"/>
          <w:i/>
        </w:rPr>
      </w:pPr>
    </w:p>
    <w:p w:rsidR="00AC59CE" w:rsidRDefault="00AC59CE" w:rsidP="002816FA">
      <w:pPr>
        <w:ind w:left="-142" w:right="-82"/>
        <w:jc w:val="both"/>
        <w:rPr>
          <w:rFonts w:ascii="Arial" w:hAnsi="Arial" w:cs="Arial"/>
          <w:i/>
        </w:rPr>
      </w:pPr>
    </w:p>
    <w:p w:rsidR="00217FA6" w:rsidRDefault="00217FA6" w:rsidP="002816FA">
      <w:pPr>
        <w:ind w:left="-142" w:right="-82"/>
        <w:jc w:val="both"/>
        <w:rPr>
          <w:rFonts w:ascii="Arial" w:hAnsi="Arial" w:cs="Arial"/>
          <w:b/>
        </w:rPr>
      </w:pPr>
      <w:r w:rsidRPr="00040EC8">
        <w:rPr>
          <w:rFonts w:ascii="Arial" w:hAnsi="Arial" w:cs="Arial"/>
          <w:b/>
        </w:rPr>
        <w:t xml:space="preserve">TRIESTE – INDAGATI QUARANTA DIPENDENTI PUBBLICI PER </w:t>
      </w:r>
      <w:r w:rsidR="00BE39F9" w:rsidRPr="00040EC8">
        <w:rPr>
          <w:rFonts w:ascii="Arial" w:hAnsi="Arial" w:cs="Arial"/>
          <w:b/>
        </w:rPr>
        <w:t>TRUFFA AI DANNI DELLA PUBBLICA AMMINISTRAZIONE</w:t>
      </w:r>
      <w:r w:rsidR="00AC59CE">
        <w:rPr>
          <w:rFonts w:ascii="Arial" w:hAnsi="Arial" w:cs="Arial"/>
          <w:b/>
        </w:rPr>
        <w:t>,</w:t>
      </w:r>
      <w:r w:rsidR="00BE39F9" w:rsidRPr="00040EC8">
        <w:rPr>
          <w:rFonts w:ascii="Arial" w:hAnsi="Arial" w:cs="Arial"/>
          <w:b/>
        </w:rPr>
        <w:t xml:space="preserve"> A C</w:t>
      </w:r>
      <w:r w:rsidRPr="00040EC8">
        <w:rPr>
          <w:rFonts w:ascii="Arial" w:hAnsi="Arial" w:cs="Arial"/>
          <w:b/>
        </w:rPr>
        <w:t>A</w:t>
      </w:r>
      <w:r w:rsidR="00BE39F9" w:rsidRPr="00040EC8">
        <w:rPr>
          <w:rFonts w:ascii="Arial" w:hAnsi="Arial" w:cs="Arial"/>
          <w:b/>
        </w:rPr>
        <w:t xml:space="preserve">USA </w:t>
      </w:r>
      <w:proofErr w:type="spellStart"/>
      <w:r w:rsidR="00BE39F9" w:rsidRPr="00040EC8">
        <w:rPr>
          <w:rFonts w:ascii="Arial" w:hAnsi="Arial" w:cs="Arial"/>
          <w:b/>
        </w:rPr>
        <w:t>DI</w:t>
      </w:r>
      <w:proofErr w:type="spellEnd"/>
      <w:r w:rsidR="00BE39F9" w:rsidRPr="00040EC8">
        <w:rPr>
          <w:rFonts w:ascii="Arial" w:hAnsi="Arial" w:cs="Arial"/>
          <w:b/>
        </w:rPr>
        <w:t xml:space="preserve"> ASSENZE </w:t>
      </w:r>
      <w:r w:rsidRPr="00040EC8">
        <w:rPr>
          <w:rFonts w:ascii="Arial" w:hAnsi="Arial" w:cs="Arial"/>
          <w:b/>
        </w:rPr>
        <w:t xml:space="preserve">INGIUSTIFICATE DURANTE </w:t>
      </w:r>
      <w:r w:rsidR="00B056DC">
        <w:rPr>
          <w:rFonts w:ascii="Arial" w:hAnsi="Arial" w:cs="Arial"/>
          <w:b/>
        </w:rPr>
        <w:t>L’</w:t>
      </w:r>
      <w:r w:rsidRPr="00040EC8">
        <w:rPr>
          <w:rFonts w:ascii="Arial" w:hAnsi="Arial" w:cs="Arial"/>
          <w:b/>
        </w:rPr>
        <w:t xml:space="preserve">ORARIO </w:t>
      </w:r>
      <w:proofErr w:type="spellStart"/>
      <w:r w:rsidRPr="00040EC8">
        <w:rPr>
          <w:rFonts w:ascii="Arial" w:hAnsi="Arial" w:cs="Arial"/>
          <w:b/>
        </w:rPr>
        <w:t>DI</w:t>
      </w:r>
      <w:proofErr w:type="spellEnd"/>
      <w:r w:rsidRPr="00040EC8">
        <w:rPr>
          <w:rFonts w:ascii="Arial" w:hAnsi="Arial" w:cs="Arial"/>
          <w:b/>
        </w:rPr>
        <w:t xml:space="preserve"> LAVORO</w:t>
      </w:r>
      <w:r w:rsidR="00BE39F9" w:rsidRPr="00040EC8">
        <w:rPr>
          <w:rFonts w:ascii="Arial" w:hAnsi="Arial" w:cs="Arial"/>
          <w:b/>
        </w:rPr>
        <w:t>.</w:t>
      </w:r>
      <w:r w:rsidRPr="00040EC8">
        <w:rPr>
          <w:rFonts w:ascii="Arial" w:hAnsi="Arial" w:cs="Arial"/>
          <w:b/>
        </w:rPr>
        <w:t xml:space="preserve">  </w:t>
      </w:r>
    </w:p>
    <w:p w:rsidR="00040EC8" w:rsidRDefault="00040EC8" w:rsidP="002816FA">
      <w:pPr>
        <w:ind w:left="-142" w:right="-82"/>
        <w:jc w:val="both"/>
        <w:rPr>
          <w:rFonts w:ascii="Arial" w:hAnsi="Arial" w:cs="Arial"/>
          <w:b/>
        </w:rPr>
      </w:pPr>
    </w:p>
    <w:p w:rsidR="00040EC8" w:rsidRDefault="00040EC8" w:rsidP="002816FA">
      <w:pPr>
        <w:ind w:left="-142" w:right="-82"/>
        <w:jc w:val="both"/>
        <w:rPr>
          <w:rFonts w:ascii="Arial" w:hAnsi="Arial" w:cs="Arial"/>
          <w:b/>
        </w:rPr>
      </w:pPr>
    </w:p>
    <w:p w:rsidR="00040EC8" w:rsidRDefault="00040EC8" w:rsidP="002816FA">
      <w:pPr>
        <w:ind w:left="-142" w:right="-82"/>
        <w:jc w:val="both"/>
        <w:rPr>
          <w:rFonts w:ascii="Arial" w:hAnsi="Arial" w:cs="Arial"/>
          <w:b/>
        </w:rPr>
      </w:pPr>
    </w:p>
    <w:p w:rsidR="00040EC8" w:rsidRDefault="003A6890" w:rsidP="00040EC8">
      <w:pPr>
        <w:pStyle w:val="NormaleWeb"/>
        <w:spacing w:before="120" w:beforeAutospacing="0" w:after="0" w:afterAutospacing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 QUESTI GIORNI </w:t>
      </w:r>
      <w:r w:rsidR="00040EC8">
        <w:rPr>
          <w:rFonts w:ascii="Arial" w:hAnsi="Arial" w:cs="Arial"/>
        </w:rPr>
        <w:t xml:space="preserve">I FINANZIERI DEL NUCLEO </w:t>
      </w:r>
      <w:proofErr w:type="spellStart"/>
      <w:r w:rsidR="00040EC8">
        <w:rPr>
          <w:rFonts w:ascii="Arial" w:hAnsi="Arial" w:cs="Arial"/>
        </w:rPr>
        <w:t>DI</w:t>
      </w:r>
      <w:proofErr w:type="spellEnd"/>
      <w:r w:rsidR="00040EC8">
        <w:rPr>
          <w:rFonts w:ascii="Arial" w:hAnsi="Arial" w:cs="Arial"/>
        </w:rPr>
        <w:t xml:space="preserve"> POLIZIA TRIBUTARIA </w:t>
      </w:r>
      <w:proofErr w:type="spellStart"/>
      <w:r w:rsidR="00040EC8">
        <w:rPr>
          <w:rFonts w:ascii="Arial" w:hAnsi="Arial" w:cs="Arial"/>
        </w:rPr>
        <w:t>DI</w:t>
      </w:r>
      <w:proofErr w:type="spellEnd"/>
      <w:r w:rsidR="00040EC8">
        <w:rPr>
          <w:rFonts w:ascii="Arial" w:hAnsi="Arial" w:cs="Arial"/>
        </w:rPr>
        <w:t xml:space="preserve"> </w:t>
      </w:r>
      <w:r w:rsidR="00040EC8" w:rsidRPr="002976C4">
        <w:rPr>
          <w:rFonts w:ascii="Arial" w:hAnsi="Arial" w:cs="Arial"/>
        </w:rPr>
        <w:t>TRIESTE</w:t>
      </w:r>
      <w:r w:rsidR="002976C4" w:rsidRPr="002976C4">
        <w:rPr>
          <w:rFonts w:ascii="Arial" w:hAnsi="Arial" w:cs="Arial"/>
        </w:rPr>
        <w:t xml:space="preserve"> </w:t>
      </w:r>
      <w:r w:rsidR="002976C4" w:rsidRPr="002B3C31">
        <w:rPr>
          <w:rFonts w:ascii="Arial" w:hAnsi="Arial" w:cs="Arial"/>
        </w:rPr>
        <w:t xml:space="preserve">STANNO </w:t>
      </w:r>
      <w:r w:rsidR="007461D5">
        <w:rPr>
          <w:rFonts w:ascii="Arial" w:hAnsi="Arial" w:cs="Arial"/>
        </w:rPr>
        <w:t>PROCEDENDO AL</w:t>
      </w:r>
      <w:r w:rsidR="00040EC8">
        <w:rPr>
          <w:rFonts w:ascii="Arial" w:hAnsi="Arial" w:cs="Arial"/>
        </w:rPr>
        <w:t xml:space="preserve">LA NOTIFICA </w:t>
      </w:r>
      <w:proofErr w:type="spellStart"/>
      <w:r w:rsidR="00040EC8">
        <w:rPr>
          <w:rFonts w:ascii="Arial" w:hAnsi="Arial" w:cs="Arial"/>
        </w:rPr>
        <w:t>DI</w:t>
      </w:r>
      <w:proofErr w:type="spellEnd"/>
      <w:r w:rsidR="00040EC8">
        <w:rPr>
          <w:rFonts w:ascii="Arial" w:hAnsi="Arial" w:cs="Arial"/>
        </w:rPr>
        <w:t xml:space="preserve"> QUARANTA </w:t>
      </w:r>
      <w:r w:rsidR="002976C4">
        <w:rPr>
          <w:rFonts w:ascii="Arial" w:hAnsi="Arial" w:cs="Arial"/>
        </w:rPr>
        <w:t>“</w:t>
      </w:r>
      <w:r w:rsidR="00040EC8">
        <w:rPr>
          <w:rFonts w:ascii="Arial" w:hAnsi="Arial" w:cs="Arial"/>
        </w:rPr>
        <w:t xml:space="preserve">AVVISI </w:t>
      </w:r>
      <w:proofErr w:type="spellStart"/>
      <w:r w:rsidR="00040EC8">
        <w:rPr>
          <w:rFonts w:ascii="Arial" w:hAnsi="Arial" w:cs="Arial"/>
        </w:rPr>
        <w:t>DI</w:t>
      </w:r>
      <w:proofErr w:type="spellEnd"/>
      <w:r w:rsidR="00040EC8">
        <w:rPr>
          <w:rFonts w:ascii="Arial" w:hAnsi="Arial" w:cs="Arial"/>
        </w:rPr>
        <w:t xml:space="preserve"> CONCLUSIONE DELLE INDAGINI PRELIMINARI</w:t>
      </w:r>
      <w:r w:rsidR="002976C4">
        <w:rPr>
          <w:rFonts w:ascii="Arial" w:hAnsi="Arial" w:cs="Arial"/>
        </w:rPr>
        <w:t>”</w:t>
      </w:r>
      <w:r w:rsidR="00040EC8">
        <w:rPr>
          <w:rFonts w:ascii="Arial" w:hAnsi="Arial" w:cs="Arial"/>
        </w:rPr>
        <w:t xml:space="preserve"> </w:t>
      </w:r>
      <w:r w:rsidR="00AC59CE">
        <w:rPr>
          <w:rFonts w:ascii="Arial" w:hAnsi="Arial" w:cs="Arial"/>
        </w:rPr>
        <w:t xml:space="preserve">A FIRMA </w:t>
      </w:r>
      <w:r w:rsidR="00040EC8">
        <w:rPr>
          <w:rFonts w:ascii="Arial" w:hAnsi="Arial" w:cs="Arial"/>
        </w:rPr>
        <w:t>D</w:t>
      </w:r>
      <w:r w:rsidR="00AC59CE">
        <w:rPr>
          <w:rFonts w:ascii="Arial" w:hAnsi="Arial" w:cs="Arial"/>
        </w:rPr>
        <w:t>E</w:t>
      </w:r>
      <w:r w:rsidR="00040EC8">
        <w:rPr>
          <w:rFonts w:ascii="Arial" w:hAnsi="Arial" w:cs="Arial"/>
        </w:rPr>
        <w:t xml:space="preserve">L </w:t>
      </w:r>
      <w:proofErr w:type="spellStart"/>
      <w:r w:rsidR="00040EC8">
        <w:rPr>
          <w:rFonts w:ascii="Arial" w:hAnsi="Arial" w:cs="Arial"/>
        </w:rPr>
        <w:t>SOST</w:t>
      </w:r>
      <w:proofErr w:type="spellEnd"/>
      <w:r w:rsidR="00040EC8">
        <w:rPr>
          <w:rFonts w:ascii="Arial" w:hAnsi="Arial" w:cs="Arial"/>
        </w:rPr>
        <w:t xml:space="preserve">. </w:t>
      </w:r>
      <w:proofErr w:type="spellStart"/>
      <w:r w:rsidR="00040EC8">
        <w:rPr>
          <w:rFonts w:ascii="Arial" w:hAnsi="Arial" w:cs="Arial"/>
        </w:rPr>
        <w:t>PROC</w:t>
      </w:r>
      <w:proofErr w:type="spellEnd"/>
      <w:r w:rsidR="00040EC8">
        <w:rPr>
          <w:rFonts w:ascii="Arial" w:hAnsi="Arial" w:cs="Arial"/>
        </w:rPr>
        <w:t xml:space="preserve">. </w:t>
      </w:r>
      <w:proofErr w:type="spellStart"/>
      <w:r w:rsidR="00040EC8">
        <w:rPr>
          <w:rFonts w:ascii="Arial" w:hAnsi="Arial" w:cs="Arial"/>
        </w:rPr>
        <w:t>DOTT</w:t>
      </w:r>
      <w:proofErr w:type="spellEnd"/>
      <w:r w:rsidR="00040EC8">
        <w:rPr>
          <w:rFonts w:ascii="Arial" w:hAnsi="Arial" w:cs="Arial"/>
        </w:rPr>
        <w:t xml:space="preserve">. </w:t>
      </w:r>
      <w:r w:rsidR="007461D5">
        <w:rPr>
          <w:rFonts w:ascii="Arial" w:hAnsi="Arial" w:cs="Arial"/>
        </w:rPr>
        <w:t xml:space="preserve">MASSIMO </w:t>
      </w:r>
      <w:r w:rsidR="00040EC8">
        <w:rPr>
          <w:rFonts w:ascii="Arial" w:hAnsi="Arial" w:cs="Arial"/>
        </w:rPr>
        <w:t xml:space="preserve">DE BORTOLI DELLA PROCURA DELLA REPUBBLICA  PRESSO IL TRIBUNALE </w:t>
      </w:r>
      <w:proofErr w:type="spellStart"/>
      <w:r w:rsidR="00040EC8">
        <w:rPr>
          <w:rFonts w:ascii="Arial" w:hAnsi="Arial" w:cs="Arial"/>
        </w:rPr>
        <w:t>DI</w:t>
      </w:r>
      <w:proofErr w:type="spellEnd"/>
      <w:r w:rsidR="00040EC8">
        <w:rPr>
          <w:rFonts w:ascii="Arial" w:hAnsi="Arial" w:cs="Arial"/>
        </w:rPr>
        <w:t xml:space="preserve"> TRIESTE</w:t>
      </w:r>
      <w:r w:rsidR="00B056DC">
        <w:rPr>
          <w:rFonts w:ascii="Arial" w:hAnsi="Arial" w:cs="Arial"/>
        </w:rPr>
        <w:t>,</w:t>
      </w:r>
      <w:r w:rsidR="00040EC8">
        <w:rPr>
          <w:rFonts w:ascii="Arial" w:hAnsi="Arial" w:cs="Arial"/>
        </w:rPr>
        <w:t xml:space="preserve"> NEI CONFRONTI </w:t>
      </w:r>
      <w:proofErr w:type="spellStart"/>
      <w:r w:rsidR="00040EC8">
        <w:rPr>
          <w:rFonts w:ascii="Arial" w:hAnsi="Arial" w:cs="Arial"/>
        </w:rPr>
        <w:t>DI</w:t>
      </w:r>
      <w:proofErr w:type="spellEnd"/>
      <w:r w:rsidR="00040EC8">
        <w:rPr>
          <w:rFonts w:ascii="Arial" w:hAnsi="Arial" w:cs="Arial"/>
        </w:rPr>
        <w:t xml:space="preserve"> ALTRETTANTI DIPENDENTI </w:t>
      </w:r>
      <w:proofErr w:type="spellStart"/>
      <w:r w:rsidR="00040EC8">
        <w:rPr>
          <w:rFonts w:ascii="Arial" w:hAnsi="Arial" w:cs="Arial"/>
        </w:rPr>
        <w:t>DI</w:t>
      </w:r>
      <w:proofErr w:type="spellEnd"/>
      <w:r w:rsidR="00040EC8">
        <w:rPr>
          <w:rFonts w:ascii="Arial" w:hAnsi="Arial" w:cs="Arial"/>
        </w:rPr>
        <w:t xml:space="preserve"> UFFICI PUBBLICI UBICATI NEL CAPOLUOGO GIULIANO, PER IPOTESI </w:t>
      </w:r>
      <w:proofErr w:type="spellStart"/>
      <w:r w:rsidR="00040EC8">
        <w:rPr>
          <w:rFonts w:ascii="Arial" w:hAnsi="Arial" w:cs="Arial"/>
        </w:rPr>
        <w:t>DI</w:t>
      </w:r>
      <w:proofErr w:type="spellEnd"/>
      <w:r w:rsidR="00040EC8">
        <w:rPr>
          <w:rFonts w:ascii="Arial" w:hAnsi="Arial" w:cs="Arial"/>
        </w:rPr>
        <w:t xml:space="preserve"> REATO CONNESSE AD ASSENZE ILLEGGITTIME DURANTE L’ORARIO </w:t>
      </w:r>
      <w:proofErr w:type="spellStart"/>
      <w:r w:rsidR="00040EC8">
        <w:rPr>
          <w:rFonts w:ascii="Arial" w:hAnsi="Arial" w:cs="Arial"/>
        </w:rPr>
        <w:t>DI</w:t>
      </w:r>
      <w:proofErr w:type="spellEnd"/>
      <w:r w:rsidR="00040EC8">
        <w:rPr>
          <w:rFonts w:ascii="Arial" w:hAnsi="Arial" w:cs="Arial"/>
        </w:rPr>
        <w:t xml:space="preserve"> LAVORO.</w:t>
      </w:r>
    </w:p>
    <w:p w:rsidR="00040EC8" w:rsidRDefault="00040EC8" w:rsidP="00040EC8">
      <w:pPr>
        <w:pStyle w:val="NormaleWeb"/>
        <w:spacing w:before="120" w:beforeAutospacing="0" w:after="0" w:afterAutospacing="0" w:line="276" w:lineRule="auto"/>
        <w:jc w:val="both"/>
        <w:rPr>
          <w:rFonts w:ascii="Arial" w:hAnsi="Arial" w:cs="Arial"/>
        </w:rPr>
      </w:pPr>
    </w:p>
    <w:p w:rsidR="002B3C31" w:rsidRDefault="00D44ED2" w:rsidP="00B056DC">
      <w:pPr>
        <w:pStyle w:val="NormaleWeb"/>
        <w:spacing w:before="120" w:beforeAutospacing="0" w:after="0" w:afterAutospacing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 PROVVEDIMENTI </w:t>
      </w:r>
      <w:r w:rsidRPr="00AC59CE">
        <w:rPr>
          <w:rFonts w:ascii="Arial" w:hAnsi="Arial" w:cs="Arial"/>
        </w:rPr>
        <w:t>EMESSI</w:t>
      </w:r>
      <w:r>
        <w:rPr>
          <w:rFonts w:ascii="Arial" w:hAnsi="Arial" w:cs="Arial"/>
        </w:rPr>
        <w:t xml:space="preserve"> DALLA LOCALE PROCURA SONO </w:t>
      </w:r>
      <w:r w:rsidR="005F3473">
        <w:rPr>
          <w:rFonts w:ascii="Arial" w:hAnsi="Arial" w:cs="Arial"/>
        </w:rPr>
        <w:t>IL RISULTATO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</w:t>
      </w:r>
      <w:proofErr w:type="spellEnd"/>
      <w:r>
        <w:rPr>
          <w:rFonts w:ascii="Arial" w:hAnsi="Arial" w:cs="Arial"/>
        </w:rPr>
        <w:t xml:space="preserve"> ARTICOLATE E PROLUNGATE INDAGINI CONDOTTE DA</w:t>
      </w:r>
      <w:r w:rsidR="007461D5">
        <w:rPr>
          <w:rFonts w:ascii="Arial" w:hAnsi="Arial" w:cs="Arial"/>
        </w:rPr>
        <w:t>GLI UOMINI DELLE FIAMME GIALLE</w:t>
      </w:r>
      <w:r>
        <w:rPr>
          <w:rFonts w:ascii="Arial" w:hAnsi="Arial" w:cs="Arial"/>
        </w:rPr>
        <w:t xml:space="preserve">, </w:t>
      </w:r>
      <w:r w:rsidR="00B056DC">
        <w:rPr>
          <w:rFonts w:ascii="Arial" w:hAnsi="Arial" w:cs="Arial"/>
        </w:rPr>
        <w:t xml:space="preserve">SVOLTE NELL’AMBITO DELL’OPERAZIONE DENOMINATA </w:t>
      </w:r>
      <w:r w:rsidR="00AC59CE">
        <w:rPr>
          <w:rFonts w:ascii="Arial" w:hAnsi="Arial" w:cs="Arial"/>
        </w:rPr>
        <w:t>“COLIBRI’</w:t>
      </w:r>
      <w:r w:rsidR="002976C4">
        <w:rPr>
          <w:rFonts w:ascii="Arial" w:hAnsi="Arial" w:cs="Arial"/>
        </w:rPr>
        <w:t xml:space="preserve"> </w:t>
      </w:r>
      <w:r w:rsidR="00AC59CE">
        <w:rPr>
          <w:rFonts w:ascii="Arial" w:hAnsi="Arial" w:cs="Arial"/>
        </w:rPr>
        <w:t>”</w:t>
      </w:r>
      <w:r>
        <w:rPr>
          <w:rFonts w:ascii="Arial" w:hAnsi="Arial" w:cs="Arial"/>
        </w:rPr>
        <w:t>. NEL CORSO DELLE ATTIVITA’</w:t>
      </w:r>
      <w:r w:rsidR="002B3C31">
        <w:rPr>
          <w:rFonts w:ascii="Arial" w:hAnsi="Arial" w:cs="Arial"/>
        </w:rPr>
        <w:t>,</w:t>
      </w:r>
      <w:r w:rsidR="00B056DC">
        <w:rPr>
          <w:rFonts w:ascii="Arial" w:hAnsi="Arial" w:cs="Arial"/>
        </w:rPr>
        <w:t xml:space="preserve"> GLI INVESTIGATORI S</w:t>
      </w:r>
      <w:r w:rsidR="00040EC8">
        <w:rPr>
          <w:rFonts w:ascii="Arial" w:hAnsi="Arial" w:cs="Arial"/>
        </w:rPr>
        <w:t>I SONO AVVALS</w:t>
      </w:r>
      <w:r w:rsidR="00B056DC">
        <w:rPr>
          <w:rFonts w:ascii="Arial" w:hAnsi="Arial" w:cs="Arial"/>
        </w:rPr>
        <w:t>I</w:t>
      </w:r>
      <w:r w:rsidR="00040EC8">
        <w:rPr>
          <w:rFonts w:ascii="Arial" w:hAnsi="Arial" w:cs="Arial"/>
        </w:rPr>
        <w:t xml:space="preserve"> ANCHE </w:t>
      </w:r>
      <w:proofErr w:type="spellStart"/>
      <w:r w:rsidR="00040EC8">
        <w:rPr>
          <w:rFonts w:ascii="Arial" w:hAnsi="Arial" w:cs="Arial"/>
        </w:rPr>
        <w:t>DI</w:t>
      </w:r>
      <w:proofErr w:type="spellEnd"/>
      <w:r w:rsidR="00040EC8">
        <w:rPr>
          <w:rFonts w:ascii="Arial" w:hAnsi="Arial" w:cs="Arial"/>
        </w:rPr>
        <w:t xml:space="preserve"> OPERAZIONI TECNICHE</w:t>
      </w:r>
      <w:r w:rsidR="00B056DC">
        <w:rPr>
          <w:rFonts w:ascii="Arial" w:hAnsi="Arial" w:cs="Arial"/>
        </w:rPr>
        <w:t>,</w:t>
      </w:r>
      <w:r w:rsidR="00040EC8">
        <w:rPr>
          <w:rFonts w:ascii="Arial" w:hAnsi="Arial" w:cs="Arial"/>
        </w:rPr>
        <w:t xml:space="preserve"> QUALI VIDEORIPRESE</w:t>
      </w:r>
      <w:r w:rsidR="00AC59CE">
        <w:rPr>
          <w:rFonts w:ascii="Arial" w:hAnsi="Arial" w:cs="Arial"/>
        </w:rPr>
        <w:t xml:space="preserve">. QUESTE ULTIME </w:t>
      </w:r>
      <w:r w:rsidR="00B056DC">
        <w:rPr>
          <w:rFonts w:ascii="Arial" w:hAnsi="Arial" w:cs="Arial"/>
        </w:rPr>
        <w:t xml:space="preserve">HANNO CONSENTITO </w:t>
      </w:r>
      <w:proofErr w:type="spellStart"/>
      <w:r w:rsidR="00B056DC">
        <w:rPr>
          <w:rFonts w:ascii="Arial" w:hAnsi="Arial" w:cs="Arial"/>
        </w:rPr>
        <w:t>DI</w:t>
      </w:r>
      <w:proofErr w:type="spellEnd"/>
      <w:r w:rsidR="00B056DC">
        <w:rPr>
          <w:rFonts w:ascii="Arial" w:hAnsi="Arial" w:cs="Arial"/>
        </w:rPr>
        <w:t xml:space="preserve"> </w:t>
      </w:r>
      <w:r w:rsidR="00040EC8">
        <w:rPr>
          <w:rFonts w:ascii="Arial" w:hAnsi="Arial" w:cs="Arial"/>
        </w:rPr>
        <w:t xml:space="preserve">RILEVARE </w:t>
      </w:r>
      <w:r w:rsidR="00B056DC">
        <w:rPr>
          <w:rFonts w:ascii="Arial" w:hAnsi="Arial" w:cs="Arial"/>
        </w:rPr>
        <w:t xml:space="preserve">CHE </w:t>
      </w:r>
      <w:r w:rsidR="00040EC8">
        <w:rPr>
          <w:rFonts w:ascii="Arial" w:hAnsi="Arial" w:cs="Arial"/>
        </w:rPr>
        <w:t xml:space="preserve">NEL PERIODO </w:t>
      </w:r>
      <w:r>
        <w:rPr>
          <w:rFonts w:ascii="Arial" w:hAnsi="Arial" w:cs="Arial"/>
        </w:rPr>
        <w:t>OGGETTO D</w:t>
      </w:r>
      <w:r w:rsidR="0092785F">
        <w:rPr>
          <w:rFonts w:ascii="Arial" w:hAnsi="Arial" w:cs="Arial"/>
        </w:rPr>
        <w:t>’</w:t>
      </w:r>
      <w:r>
        <w:rPr>
          <w:rFonts w:ascii="Arial" w:hAnsi="Arial" w:cs="Arial"/>
        </w:rPr>
        <w:t>ESAME</w:t>
      </w:r>
      <w:r w:rsidR="005F347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7461D5" w:rsidRPr="007461D5">
        <w:rPr>
          <w:rFonts w:ascii="Arial" w:hAnsi="Arial" w:cs="Arial"/>
        </w:rPr>
        <w:t>PARI</w:t>
      </w:r>
      <w:r>
        <w:rPr>
          <w:rFonts w:ascii="Arial" w:hAnsi="Arial" w:cs="Arial"/>
        </w:rPr>
        <w:t xml:space="preserve"> A</w:t>
      </w:r>
      <w:r w:rsidR="00E05EA7">
        <w:rPr>
          <w:rFonts w:ascii="Arial" w:hAnsi="Arial" w:cs="Arial"/>
        </w:rPr>
        <w:t xml:space="preserve"> </w:t>
      </w:r>
      <w:r w:rsidR="002976C4">
        <w:rPr>
          <w:rFonts w:ascii="Arial" w:hAnsi="Arial" w:cs="Arial"/>
        </w:rPr>
        <w:t>QUASI CENTO GIORNI</w:t>
      </w:r>
      <w:r w:rsidR="007461D5">
        <w:rPr>
          <w:rFonts w:ascii="Arial" w:hAnsi="Arial" w:cs="Arial"/>
        </w:rPr>
        <w:t>,</w:t>
      </w:r>
      <w:r w:rsidR="002976C4">
        <w:rPr>
          <w:rFonts w:ascii="Arial" w:hAnsi="Arial" w:cs="Arial"/>
        </w:rPr>
        <w:t xml:space="preserve"> </w:t>
      </w:r>
      <w:r w:rsidR="00040EC8">
        <w:rPr>
          <w:rFonts w:ascii="Arial" w:hAnsi="Arial" w:cs="Arial"/>
        </w:rPr>
        <w:t xml:space="preserve">TRA LA </w:t>
      </w:r>
      <w:r w:rsidR="00E05EA7">
        <w:rPr>
          <w:rFonts w:ascii="Arial" w:hAnsi="Arial" w:cs="Arial"/>
        </w:rPr>
        <w:t xml:space="preserve">SECONDA </w:t>
      </w:r>
      <w:r w:rsidR="00040EC8">
        <w:rPr>
          <w:rFonts w:ascii="Arial" w:hAnsi="Arial" w:cs="Arial"/>
        </w:rPr>
        <w:t>META’ DEL 2010 E LA PRIMA PARTE DEL 2011</w:t>
      </w:r>
      <w:r>
        <w:rPr>
          <w:rFonts w:ascii="Arial" w:hAnsi="Arial" w:cs="Arial"/>
        </w:rPr>
        <w:t>,</w:t>
      </w:r>
      <w:r w:rsidR="00040EC8">
        <w:rPr>
          <w:rFonts w:ascii="Arial" w:hAnsi="Arial" w:cs="Arial"/>
        </w:rPr>
        <w:t xml:space="preserve"> I PREDETTI INDAGATI SI ASSENTAVANO IN PIU’ OCCASIONI </w:t>
      </w:r>
      <w:r w:rsidR="00B056DC">
        <w:rPr>
          <w:rFonts w:ascii="Arial" w:hAnsi="Arial" w:cs="Arial"/>
        </w:rPr>
        <w:t xml:space="preserve">DAL POSTO </w:t>
      </w:r>
      <w:proofErr w:type="spellStart"/>
      <w:r w:rsidR="00B056DC">
        <w:rPr>
          <w:rFonts w:ascii="Arial" w:hAnsi="Arial" w:cs="Arial"/>
        </w:rPr>
        <w:t>DI</w:t>
      </w:r>
      <w:proofErr w:type="spellEnd"/>
      <w:r w:rsidR="00B056DC">
        <w:rPr>
          <w:rFonts w:ascii="Arial" w:hAnsi="Arial" w:cs="Arial"/>
        </w:rPr>
        <w:t xml:space="preserve"> LAVORO</w:t>
      </w:r>
      <w:r>
        <w:rPr>
          <w:rFonts w:ascii="Arial" w:hAnsi="Arial" w:cs="Arial"/>
        </w:rPr>
        <w:t>,</w:t>
      </w:r>
      <w:r w:rsidR="00B056DC">
        <w:rPr>
          <w:rFonts w:ascii="Arial" w:hAnsi="Arial" w:cs="Arial"/>
        </w:rPr>
        <w:t xml:space="preserve"> SENZA “TIMBRARE” IL PROPRIO CARTELLINO</w:t>
      </w:r>
      <w:r w:rsidR="00E05EA7">
        <w:rPr>
          <w:rFonts w:ascii="Arial" w:hAnsi="Arial" w:cs="Arial"/>
        </w:rPr>
        <w:t xml:space="preserve"> ELETTRONICO, “</w:t>
      </w:r>
      <w:r w:rsidR="00E05EA7" w:rsidRPr="00C572F4">
        <w:rPr>
          <w:rFonts w:ascii="Arial" w:hAnsi="Arial" w:cs="Arial"/>
          <w:i/>
        </w:rPr>
        <w:t>BADGE</w:t>
      </w:r>
      <w:r w:rsidR="00E05EA7">
        <w:rPr>
          <w:rFonts w:ascii="Arial" w:hAnsi="Arial" w:cs="Arial"/>
        </w:rPr>
        <w:t>”</w:t>
      </w:r>
      <w:r w:rsidR="002B3C31">
        <w:rPr>
          <w:rFonts w:ascii="Arial" w:hAnsi="Arial" w:cs="Arial"/>
        </w:rPr>
        <w:t>.</w:t>
      </w:r>
    </w:p>
    <w:p w:rsidR="00B056DC" w:rsidRDefault="00B056DC" w:rsidP="00B056DC">
      <w:pPr>
        <w:pStyle w:val="NormaleWeb"/>
        <w:spacing w:before="120" w:beforeAutospacing="0" w:after="0" w:afterAutospacing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 ALCUNI CASI E’ STATO CONSTATATO CHE ALCUNI DIPENDENTI ASSOLVEVANO AD INCOMBENZE </w:t>
      </w:r>
      <w:proofErr w:type="spellStart"/>
      <w:r>
        <w:rPr>
          <w:rFonts w:ascii="Arial" w:hAnsi="Arial" w:cs="Arial"/>
        </w:rPr>
        <w:t>DI</w:t>
      </w:r>
      <w:proofErr w:type="spellEnd"/>
      <w:r>
        <w:rPr>
          <w:rFonts w:ascii="Arial" w:hAnsi="Arial" w:cs="Arial"/>
        </w:rPr>
        <w:t xml:space="preserve"> NATURA STRETTAMENTE PRIVATA</w:t>
      </w:r>
      <w:r w:rsidR="00E05EA7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QUALI SPESE AL SUPERMERCATO</w:t>
      </w:r>
      <w:r w:rsidR="002976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E COMMISSIONI VARIE. </w:t>
      </w:r>
    </w:p>
    <w:p w:rsidR="00040EC8" w:rsidRDefault="00B056DC" w:rsidP="00040EC8">
      <w:pPr>
        <w:pStyle w:val="NormaleWeb"/>
        <w:spacing w:before="120" w:beforeAutospacing="0" w:after="0" w:afterAutospacing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LE ORE </w:t>
      </w:r>
      <w:proofErr w:type="spellStart"/>
      <w:r>
        <w:rPr>
          <w:rFonts w:ascii="Arial" w:hAnsi="Arial" w:cs="Arial"/>
        </w:rPr>
        <w:t>DI</w:t>
      </w:r>
      <w:proofErr w:type="spellEnd"/>
      <w:r>
        <w:rPr>
          <w:rFonts w:ascii="Arial" w:hAnsi="Arial" w:cs="Arial"/>
        </w:rPr>
        <w:t xml:space="preserve"> ASSENZA </w:t>
      </w:r>
      <w:r w:rsidR="00E05EA7">
        <w:rPr>
          <w:rFonts w:ascii="Arial" w:hAnsi="Arial" w:cs="Arial"/>
        </w:rPr>
        <w:t xml:space="preserve">NEL PERIODO </w:t>
      </w:r>
      <w:proofErr w:type="spellStart"/>
      <w:r w:rsidR="00E05EA7">
        <w:rPr>
          <w:rFonts w:ascii="Arial" w:hAnsi="Arial" w:cs="Arial"/>
        </w:rPr>
        <w:t>DI</w:t>
      </w:r>
      <w:proofErr w:type="spellEnd"/>
      <w:r w:rsidR="00E05EA7">
        <w:rPr>
          <w:rFonts w:ascii="Arial" w:hAnsi="Arial" w:cs="Arial"/>
        </w:rPr>
        <w:t xml:space="preserve"> RIFERIMENTO </w:t>
      </w:r>
      <w:r>
        <w:rPr>
          <w:rFonts w:ascii="Arial" w:hAnsi="Arial" w:cs="Arial"/>
        </w:rPr>
        <w:t xml:space="preserve">VARIANO PER CIASCUN SOGGETTO DA UN </w:t>
      </w:r>
      <w:r w:rsidR="00E05EA7">
        <w:rPr>
          <w:rFonts w:ascii="Arial" w:hAnsi="Arial" w:cs="Arial"/>
        </w:rPr>
        <w:t>MASSIMO</w:t>
      </w:r>
      <w:r>
        <w:rPr>
          <w:rFonts w:ascii="Arial" w:hAnsi="Arial" w:cs="Arial"/>
        </w:rPr>
        <w:t xml:space="preserve"> </w:t>
      </w:r>
      <w:proofErr w:type="spellStart"/>
      <w:r w:rsidR="00E05EA7">
        <w:rPr>
          <w:rFonts w:ascii="Arial" w:hAnsi="Arial" w:cs="Arial"/>
        </w:rPr>
        <w:t>DI</w:t>
      </w:r>
      <w:proofErr w:type="spellEnd"/>
      <w:r w:rsidR="00E05EA7">
        <w:rPr>
          <w:rFonts w:ascii="Arial" w:hAnsi="Arial" w:cs="Arial"/>
        </w:rPr>
        <w:t xml:space="preserve"> 1</w:t>
      </w:r>
      <w:r w:rsidR="007461D5">
        <w:rPr>
          <w:rFonts w:ascii="Arial" w:hAnsi="Arial" w:cs="Arial"/>
        </w:rPr>
        <w:t>1</w:t>
      </w:r>
      <w:r w:rsidR="00E05EA7">
        <w:rPr>
          <w:rFonts w:ascii="Arial" w:hAnsi="Arial" w:cs="Arial"/>
        </w:rPr>
        <w:t xml:space="preserve">0 ORE AD UN MINIMO </w:t>
      </w:r>
      <w:proofErr w:type="spellStart"/>
      <w:r w:rsidR="00E05EA7">
        <w:rPr>
          <w:rFonts w:ascii="Arial" w:hAnsi="Arial" w:cs="Arial"/>
        </w:rPr>
        <w:t>DI</w:t>
      </w:r>
      <w:proofErr w:type="spellEnd"/>
      <w:r w:rsidR="00E05EA7">
        <w:rPr>
          <w:rFonts w:ascii="Arial" w:hAnsi="Arial" w:cs="Arial"/>
        </w:rPr>
        <w:t xml:space="preserve"> ALCUNE ORE</w:t>
      </w:r>
      <w:r w:rsidR="00CD4465">
        <w:rPr>
          <w:rFonts w:ascii="Arial" w:hAnsi="Arial" w:cs="Arial"/>
        </w:rPr>
        <w:t xml:space="preserve"> CONCENTRATE IN POCHE GIORNATE LAVORATIVE</w:t>
      </w:r>
      <w:r w:rsidR="00E05EA7">
        <w:rPr>
          <w:rFonts w:ascii="Arial" w:hAnsi="Arial" w:cs="Arial"/>
        </w:rPr>
        <w:t>.</w:t>
      </w:r>
    </w:p>
    <w:p w:rsidR="002976C4" w:rsidRDefault="002976C4" w:rsidP="00040EC8">
      <w:pPr>
        <w:pStyle w:val="NormaleWeb"/>
        <w:spacing w:before="120" w:beforeAutospacing="0" w:after="0" w:afterAutospacing="0" w:line="276" w:lineRule="auto"/>
        <w:jc w:val="both"/>
        <w:rPr>
          <w:rFonts w:ascii="Arial" w:hAnsi="Arial" w:cs="Arial"/>
        </w:rPr>
      </w:pPr>
    </w:p>
    <w:p w:rsidR="002976C4" w:rsidRDefault="002976C4" w:rsidP="00040EC8">
      <w:pPr>
        <w:pStyle w:val="NormaleWeb"/>
        <w:spacing w:before="120" w:beforeAutospacing="0" w:after="0" w:afterAutospacing="0" w:line="276" w:lineRule="auto"/>
        <w:jc w:val="both"/>
        <w:rPr>
          <w:rFonts w:ascii="Arial" w:hAnsi="Arial" w:cs="Arial"/>
        </w:rPr>
      </w:pPr>
    </w:p>
    <w:p w:rsidR="002976C4" w:rsidRDefault="002976C4" w:rsidP="00040EC8">
      <w:pPr>
        <w:pStyle w:val="NormaleWeb"/>
        <w:spacing w:before="120" w:beforeAutospacing="0" w:after="0" w:afterAutospacing="0" w:line="276" w:lineRule="auto"/>
        <w:jc w:val="both"/>
        <w:rPr>
          <w:rFonts w:ascii="Arial" w:hAnsi="Arial" w:cs="Arial"/>
        </w:rPr>
      </w:pPr>
    </w:p>
    <w:p w:rsidR="002976C4" w:rsidRDefault="002976C4" w:rsidP="00040EC8">
      <w:pPr>
        <w:pStyle w:val="NormaleWeb"/>
        <w:spacing w:before="120" w:beforeAutospacing="0" w:after="0" w:afterAutospacing="0" w:line="276" w:lineRule="auto"/>
        <w:jc w:val="both"/>
        <w:rPr>
          <w:rFonts w:ascii="Arial" w:hAnsi="Arial" w:cs="Arial"/>
        </w:rPr>
      </w:pPr>
    </w:p>
    <w:p w:rsidR="002976C4" w:rsidRDefault="002976C4" w:rsidP="00040EC8">
      <w:pPr>
        <w:pStyle w:val="NormaleWeb"/>
        <w:spacing w:before="120" w:beforeAutospacing="0" w:after="0" w:afterAutospacing="0" w:line="276" w:lineRule="auto"/>
        <w:jc w:val="both"/>
        <w:rPr>
          <w:rFonts w:ascii="Arial" w:hAnsi="Arial" w:cs="Arial"/>
        </w:rPr>
      </w:pPr>
    </w:p>
    <w:p w:rsidR="002976C4" w:rsidRDefault="002976C4" w:rsidP="00040EC8">
      <w:pPr>
        <w:pStyle w:val="NormaleWeb"/>
        <w:spacing w:before="120" w:beforeAutospacing="0" w:after="0" w:afterAutospacing="0" w:line="276" w:lineRule="auto"/>
        <w:jc w:val="both"/>
        <w:rPr>
          <w:rFonts w:ascii="Arial" w:hAnsi="Arial" w:cs="Arial"/>
        </w:rPr>
      </w:pPr>
    </w:p>
    <w:p w:rsidR="00E05EA7" w:rsidRDefault="00E05EA7" w:rsidP="00040EC8">
      <w:pPr>
        <w:pStyle w:val="NormaleWeb"/>
        <w:spacing w:before="120" w:beforeAutospacing="0" w:after="0" w:afterAutospacing="0" w:line="276" w:lineRule="auto"/>
        <w:jc w:val="both"/>
        <w:rPr>
          <w:rFonts w:ascii="Arial" w:hAnsi="Arial" w:cs="Arial"/>
        </w:rPr>
      </w:pPr>
      <w:r w:rsidRPr="002B3C31">
        <w:rPr>
          <w:rFonts w:ascii="Arial" w:hAnsi="Arial" w:cs="Arial"/>
        </w:rPr>
        <w:t>GLI INDAGATI</w:t>
      </w:r>
      <w:r w:rsidR="0092785F" w:rsidRPr="002B3C31">
        <w:rPr>
          <w:rFonts w:ascii="Arial" w:hAnsi="Arial" w:cs="Arial"/>
        </w:rPr>
        <w:t>, NESSUNO DEI QUALI RICOPRE O HA RICOPERTO INCARICHI DIRIGENZIALI,</w:t>
      </w:r>
      <w:r>
        <w:rPr>
          <w:rFonts w:ascii="Arial" w:hAnsi="Arial" w:cs="Arial"/>
        </w:rPr>
        <w:t xml:space="preserve"> SONO IN SERVIZIO CON MANSIONI VARIE</w:t>
      </w:r>
      <w:r w:rsidR="0007458E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SIA </w:t>
      </w:r>
      <w:proofErr w:type="spellStart"/>
      <w:r>
        <w:rPr>
          <w:rFonts w:ascii="Arial" w:hAnsi="Arial" w:cs="Arial"/>
        </w:rPr>
        <w:t>DI</w:t>
      </w:r>
      <w:proofErr w:type="spellEnd"/>
      <w:r>
        <w:rPr>
          <w:rFonts w:ascii="Arial" w:hAnsi="Arial" w:cs="Arial"/>
        </w:rPr>
        <w:t xml:space="preserve"> NATURA AMMINISTRATIVA CHE OPERATIVA</w:t>
      </w:r>
      <w:r w:rsidR="0007458E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PRESSO</w:t>
      </w:r>
      <w:r w:rsidR="00AC59CE">
        <w:rPr>
          <w:rFonts w:ascii="Arial" w:hAnsi="Arial" w:cs="Arial"/>
        </w:rPr>
        <w:t xml:space="preserve"> LA:</w:t>
      </w:r>
      <w:r>
        <w:rPr>
          <w:rFonts w:ascii="Arial" w:hAnsi="Arial" w:cs="Arial"/>
        </w:rPr>
        <w:t xml:space="preserve"> </w:t>
      </w:r>
    </w:p>
    <w:p w:rsidR="002976C4" w:rsidRDefault="002976C4" w:rsidP="00040EC8">
      <w:pPr>
        <w:pStyle w:val="NormaleWeb"/>
        <w:spacing w:before="120" w:beforeAutospacing="0" w:after="0" w:afterAutospacing="0" w:line="276" w:lineRule="auto"/>
        <w:jc w:val="both"/>
        <w:rPr>
          <w:rFonts w:ascii="Arial" w:hAnsi="Arial" w:cs="Arial"/>
        </w:rPr>
      </w:pPr>
    </w:p>
    <w:p w:rsidR="00E05EA7" w:rsidRDefault="00040EC8" w:rsidP="00E05EA7">
      <w:pPr>
        <w:pStyle w:val="NormaleWeb"/>
        <w:numPr>
          <w:ilvl w:val="0"/>
          <w:numId w:val="6"/>
        </w:numPr>
        <w:spacing w:before="0" w:beforeAutospacing="0" w:after="0" w:afterAutospacing="0" w:line="276" w:lineRule="auto"/>
        <w:ind w:left="714" w:hanging="357"/>
        <w:jc w:val="both"/>
        <w:rPr>
          <w:rFonts w:ascii="Arial" w:hAnsi="Arial" w:cs="Arial"/>
        </w:rPr>
      </w:pPr>
      <w:r w:rsidRPr="00E05EA7">
        <w:rPr>
          <w:rFonts w:ascii="Arial" w:hAnsi="Arial" w:cs="Arial"/>
        </w:rPr>
        <w:t>DIREZIONE REGIONALE PER I BENI CULTURALI E PAESAGGISTICI DEL FRIULI VENEZIA GIULIA</w:t>
      </w:r>
      <w:r w:rsidR="00E05EA7" w:rsidRPr="00E05EA7">
        <w:rPr>
          <w:rFonts w:ascii="Arial" w:hAnsi="Arial" w:cs="Arial"/>
        </w:rPr>
        <w:t>;</w:t>
      </w:r>
    </w:p>
    <w:p w:rsidR="00E05EA7" w:rsidRDefault="00040EC8" w:rsidP="00E05EA7">
      <w:pPr>
        <w:pStyle w:val="NormaleWeb"/>
        <w:numPr>
          <w:ilvl w:val="0"/>
          <w:numId w:val="6"/>
        </w:numPr>
        <w:spacing w:before="0" w:beforeAutospacing="0" w:after="0" w:afterAutospacing="0" w:line="276" w:lineRule="auto"/>
        <w:ind w:left="714" w:hanging="357"/>
        <w:jc w:val="both"/>
        <w:rPr>
          <w:rFonts w:ascii="Arial" w:hAnsi="Arial" w:cs="Arial"/>
        </w:rPr>
      </w:pPr>
      <w:r w:rsidRPr="00E05EA7">
        <w:rPr>
          <w:rFonts w:ascii="Arial" w:hAnsi="Arial" w:cs="Arial"/>
        </w:rPr>
        <w:t>SOPRINTENDENZA PER I BENI ARCHEOLOGICI DEL FRIULI VENEZIA GIULIA</w:t>
      </w:r>
      <w:r w:rsidR="00E05EA7">
        <w:rPr>
          <w:rFonts w:ascii="Arial" w:hAnsi="Arial" w:cs="Arial"/>
        </w:rPr>
        <w:t>;</w:t>
      </w:r>
    </w:p>
    <w:p w:rsidR="00E05EA7" w:rsidRDefault="00040EC8" w:rsidP="00E05EA7">
      <w:pPr>
        <w:pStyle w:val="NormaleWeb"/>
        <w:numPr>
          <w:ilvl w:val="0"/>
          <w:numId w:val="6"/>
        </w:numPr>
        <w:spacing w:before="0" w:beforeAutospacing="0" w:after="0" w:afterAutospacing="0" w:line="276" w:lineRule="auto"/>
        <w:ind w:left="714" w:hanging="357"/>
        <w:jc w:val="both"/>
        <w:rPr>
          <w:rFonts w:ascii="Arial" w:hAnsi="Arial" w:cs="Arial"/>
        </w:rPr>
      </w:pPr>
      <w:r w:rsidRPr="00E05EA7">
        <w:rPr>
          <w:rFonts w:ascii="Arial" w:hAnsi="Arial" w:cs="Arial"/>
        </w:rPr>
        <w:t>SOPRINTENDENZA PER I BENI ARCHITETTONICI E PAESAGGISTICI DEL FRIULI VENEZIA GIULIA</w:t>
      </w:r>
      <w:r w:rsidR="00E05EA7">
        <w:rPr>
          <w:rFonts w:ascii="Arial" w:hAnsi="Arial" w:cs="Arial"/>
        </w:rPr>
        <w:t>;</w:t>
      </w:r>
      <w:r w:rsidRPr="00E05EA7">
        <w:rPr>
          <w:rFonts w:ascii="Arial" w:hAnsi="Arial" w:cs="Arial"/>
        </w:rPr>
        <w:t xml:space="preserve"> </w:t>
      </w:r>
    </w:p>
    <w:p w:rsidR="00040EC8" w:rsidRPr="00E05EA7" w:rsidRDefault="00AC59CE" w:rsidP="00E05EA7">
      <w:pPr>
        <w:pStyle w:val="NormaleWeb"/>
        <w:numPr>
          <w:ilvl w:val="0"/>
          <w:numId w:val="6"/>
        </w:numPr>
        <w:spacing w:before="0" w:beforeAutospacing="0" w:after="0" w:afterAutospacing="0" w:line="276" w:lineRule="auto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040EC8" w:rsidRPr="00E05EA7">
        <w:rPr>
          <w:rFonts w:ascii="Arial" w:hAnsi="Arial" w:cs="Arial"/>
        </w:rPr>
        <w:t>OPRINTENDENZA PER I BENI STORICI ARTISTICI ED ETNOANTROPOLOGICI DEL FRIULI VENEZIA GIULIA.</w:t>
      </w:r>
    </w:p>
    <w:p w:rsidR="00E05EA7" w:rsidRDefault="00E05EA7" w:rsidP="00040EC8">
      <w:pPr>
        <w:pStyle w:val="NormaleWeb"/>
        <w:spacing w:before="120" w:beforeAutospacing="0" w:after="0" w:afterAutospacing="0" w:line="276" w:lineRule="auto"/>
        <w:jc w:val="both"/>
        <w:rPr>
          <w:rFonts w:ascii="Arial" w:hAnsi="Arial" w:cs="Arial"/>
        </w:rPr>
      </w:pPr>
    </w:p>
    <w:p w:rsidR="00E05EA7" w:rsidRDefault="00C572F4" w:rsidP="00040EC8">
      <w:pPr>
        <w:pStyle w:val="NormaleWeb"/>
        <w:spacing w:before="120" w:beforeAutospacing="0" w:after="0" w:afterAutospacing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TALI UFFICI</w:t>
      </w:r>
      <w:r w:rsidR="002976C4">
        <w:rPr>
          <w:rFonts w:ascii="Arial" w:hAnsi="Arial" w:cs="Arial"/>
        </w:rPr>
        <w:t>, COME EVIDENZIATO,</w:t>
      </w:r>
      <w:r>
        <w:rPr>
          <w:rFonts w:ascii="Arial" w:hAnsi="Arial" w:cs="Arial"/>
        </w:rPr>
        <w:t xml:space="preserve"> SONO UBICATI TUTTI NELLA CITTA’ </w:t>
      </w:r>
      <w:proofErr w:type="spellStart"/>
      <w:r>
        <w:rPr>
          <w:rFonts w:ascii="Arial" w:hAnsi="Arial" w:cs="Arial"/>
        </w:rPr>
        <w:t>DI</w:t>
      </w:r>
      <w:proofErr w:type="spellEnd"/>
      <w:r>
        <w:rPr>
          <w:rFonts w:ascii="Arial" w:hAnsi="Arial" w:cs="Arial"/>
        </w:rPr>
        <w:t xml:space="preserve"> TRIESTE. </w:t>
      </w:r>
      <w:r w:rsidR="00E05EA7">
        <w:rPr>
          <w:rFonts w:ascii="Arial" w:hAnsi="Arial" w:cs="Arial"/>
        </w:rPr>
        <w:t xml:space="preserve">LE IPOTESI PENALI PER CUI SI PROCEDE </w:t>
      </w:r>
      <w:r w:rsidR="00610267">
        <w:rPr>
          <w:rFonts w:ascii="Arial" w:hAnsi="Arial" w:cs="Arial"/>
        </w:rPr>
        <w:t xml:space="preserve">SONO </w:t>
      </w:r>
      <w:r>
        <w:rPr>
          <w:rFonts w:ascii="Arial" w:hAnsi="Arial" w:cs="Arial"/>
        </w:rPr>
        <w:t xml:space="preserve">QUELLE </w:t>
      </w:r>
      <w:proofErr w:type="spellStart"/>
      <w:r>
        <w:rPr>
          <w:rFonts w:ascii="Arial" w:hAnsi="Arial" w:cs="Arial"/>
        </w:rPr>
        <w:t>DI</w:t>
      </w:r>
      <w:proofErr w:type="spellEnd"/>
      <w:r w:rsidR="00610267">
        <w:rPr>
          <w:rFonts w:ascii="Arial" w:hAnsi="Arial" w:cs="Arial"/>
        </w:rPr>
        <w:t xml:space="preserve"> TRUFFA AGGRAVATA AI DANNI DELLO STATO, </w:t>
      </w:r>
      <w:proofErr w:type="spellStart"/>
      <w:r w:rsidR="00E97F31">
        <w:rPr>
          <w:rFonts w:ascii="Arial" w:hAnsi="Arial" w:cs="Arial"/>
        </w:rPr>
        <w:t>DI</w:t>
      </w:r>
      <w:proofErr w:type="spellEnd"/>
      <w:r w:rsidR="00E97F31">
        <w:rPr>
          <w:rFonts w:ascii="Arial" w:hAnsi="Arial" w:cs="Arial"/>
        </w:rPr>
        <w:t xml:space="preserve"> CUI ALL’ARTICOLO 640 DEL CODICE PENALE </w:t>
      </w:r>
      <w:r>
        <w:rPr>
          <w:rFonts w:ascii="Arial" w:hAnsi="Arial" w:cs="Arial"/>
        </w:rPr>
        <w:t xml:space="preserve">- </w:t>
      </w:r>
      <w:r w:rsidR="00610267">
        <w:rPr>
          <w:rFonts w:ascii="Arial" w:hAnsi="Arial" w:cs="Arial"/>
        </w:rPr>
        <w:t xml:space="preserve">CHE PREVEDE </w:t>
      </w:r>
      <w:r w:rsidR="000C07EE">
        <w:rPr>
          <w:rFonts w:ascii="Arial" w:hAnsi="Arial" w:cs="Arial"/>
        </w:rPr>
        <w:t>LA PENA DELLA RECLUSIONE DA UNO A CINQUE ANNI</w:t>
      </w:r>
      <w:r w:rsidR="0092785F">
        <w:rPr>
          <w:rFonts w:ascii="Arial" w:hAnsi="Arial" w:cs="Arial"/>
        </w:rPr>
        <w:t xml:space="preserve"> -</w:t>
      </w:r>
      <w:r w:rsidR="000C07E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E </w:t>
      </w:r>
      <w:r w:rsidR="00610267">
        <w:rPr>
          <w:rFonts w:ascii="Arial" w:hAnsi="Arial" w:cs="Arial"/>
        </w:rPr>
        <w:t xml:space="preserve">QUELLE </w:t>
      </w:r>
      <w:proofErr w:type="spellStart"/>
      <w:r w:rsidR="00610267">
        <w:rPr>
          <w:rFonts w:ascii="Arial" w:hAnsi="Arial" w:cs="Arial"/>
        </w:rPr>
        <w:t>DI</w:t>
      </w:r>
      <w:proofErr w:type="spellEnd"/>
      <w:r w:rsidR="00610267">
        <w:rPr>
          <w:rFonts w:ascii="Arial" w:hAnsi="Arial" w:cs="Arial"/>
        </w:rPr>
        <w:t xml:space="preserve"> FALSO MATERIALE IN ATTO PUBBLICO</w:t>
      </w:r>
      <w:r>
        <w:rPr>
          <w:rFonts w:ascii="Arial" w:hAnsi="Arial" w:cs="Arial"/>
        </w:rPr>
        <w:t>,</w:t>
      </w:r>
      <w:r w:rsidR="00610267">
        <w:rPr>
          <w:rFonts w:ascii="Arial" w:hAnsi="Arial" w:cs="Arial"/>
        </w:rPr>
        <w:t xml:space="preserve"> IN RELAZIONE ALL</w:t>
      </w:r>
      <w:r w:rsidR="0021470E">
        <w:rPr>
          <w:rFonts w:ascii="Arial" w:hAnsi="Arial" w:cs="Arial"/>
        </w:rPr>
        <w:t>’</w:t>
      </w:r>
      <w:r>
        <w:rPr>
          <w:rFonts w:ascii="Arial" w:hAnsi="Arial" w:cs="Arial"/>
        </w:rPr>
        <w:t xml:space="preserve">AVVENUTA </w:t>
      </w:r>
      <w:r w:rsidR="00610267">
        <w:rPr>
          <w:rFonts w:ascii="Arial" w:hAnsi="Arial" w:cs="Arial"/>
        </w:rPr>
        <w:t>INDUZIONE IN ERRORE DEI COMPETENTI UFFICI AMMINISTRATIVI</w:t>
      </w:r>
      <w:r w:rsidR="00E97F31">
        <w:rPr>
          <w:rFonts w:ascii="Arial" w:hAnsi="Arial" w:cs="Arial"/>
        </w:rPr>
        <w:t>,</w:t>
      </w:r>
      <w:r w:rsidR="00610267">
        <w:rPr>
          <w:rFonts w:ascii="Arial" w:hAnsi="Arial" w:cs="Arial"/>
        </w:rPr>
        <w:t xml:space="preserve"> CHE </w:t>
      </w:r>
      <w:r>
        <w:rPr>
          <w:rFonts w:ascii="Arial" w:hAnsi="Arial" w:cs="Arial"/>
        </w:rPr>
        <w:t xml:space="preserve">HANNO </w:t>
      </w:r>
      <w:r w:rsidR="005D77FC">
        <w:rPr>
          <w:rFonts w:ascii="Arial" w:hAnsi="Arial" w:cs="Arial"/>
        </w:rPr>
        <w:t>ATTESTA</w:t>
      </w:r>
      <w:r>
        <w:rPr>
          <w:rFonts w:ascii="Arial" w:hAnsi="Arial" w:cs="Arial"/>
        </w:rPr>
        <w:t>TO</w:t>
      </w:r>
      <w:r w:rsidR="00E97F31">
        <w:rPr>
          <w:rFonts w:ascii="Arial" w:hAnsi="Arial" w:cs="Arial"/>
        </w:rPr>
        <w:t>, PROPRIO</w:t>
      </w:r>
      <w:r>
        <w:rPr>
          <w:rFonts w:ascii="Arial" w:hAnsi="Arial" w:cs="Arial"/>
        </w:rPr>
        <w:t xml:space="preserve"> IN VIRTU’ DEL</w:t>
      </w:r>
      <w:r w:rsidR="00E97F31">
        <w:rPr>
          <w:rFonts w:ascii="Arial" w:hAnsi="Arial" w:cs="Arial"/>
        </w:rPr>
        <w:t xml:space="preserve"> MANCATO CORRETTO UTILIZZO DEI </w:t>
      </w:r>
      <w:r w:rsidR="00E97F31" w:rsidRPr="00C572F4">
        <w:rPr>
          <w:rFonts w:ascii="Arial" w:hAnsi="Arial" w:cs="Arial"/>
          <w:i/>
        </w:rPr>
        <w:t>BADGES</w:t>
      </w:r>
      <w:r w:rsidR="00E97F31">
        <w:rPr>
          <w:rFonts w:ascii="Arial" w:hAnsi="Arial" w:cs="Arial"/>
        </w:rPr>
        <w:t>,</w:t>
      </w:r>
      <w:r w:rsidR="005D77FC">
        <w:rPr>
          <w:rFonts w:ascii="Arial" w:hAnsi="Arial" w:cs="Arial"/>
        </w:rPr>
        <w:t xml:space="preserve"> ANCHE AI FINI RETRIBUTIVI</w:t>
      </w:r>
      <w:r>
        <w:rPr>
          <w:rFonts w:ascii="Arial" w:hAnsi="Arial" w:cs="Arial"/>
        </w:rPr>
        <w:t>,</w:t>
      </w:r>
      <w:r w:rsidR="005D77FC">
        <w:rPr>
          <w:rFonts w:ascii="Arial" w:hAnsi="Arial" w:cs="Arial"/>
        </w:rPr>
        <w:t xml:space="preserve"> LA PRESENZA IN SERVIZIO DURANTE I PERIODI </w:t>
      </w:r>
      <w:proofErr w:type="spellStart"/>
      <w:r w:rsidR="005D77FC">
        <w:rPr>
          <w:rFonts w:ascii="Arial" w:hAnsi="Arial" w:cs="Arial"/>
        </w:rPr>
        <w:t>DI</w:t>
      </w:r>
      <w:proofErr w:type="spellEnd"/>
      <w:r w:rsidR="005D77FC">
        <w:rPr>
          <w:rFonts w:ascii="Arial" w:hAnsi="Arial" w:cs="Arial"/>
        </w:rPr>
        <w:t xml:space="preserve"> ASSENZA NON GIUSTIFICATA.  </w:t>
      </w:r>
      <w:r w:rsidR="00610267">
        <w:rPr>
          <w:rFonts w:ascii="Arial" w:hAnsi="Arial" w:cs="Arial"/>
        </w:rPr>
        <w:t xml:space="preserve"> </w:t>
      </w:r>
    </w:p>
    <w:p w:rsidR="00E05EA7" w:rsidRDefault="00E05EA7" w:rsidP="00040EC8">
      <w:pPr>
        <w:pStyle w:val="NormaleWeb"/>
        <w:spacing w:before="120" w:beforeAutospacing="0" w:after="0" w:afterAutospacing="0" w:line="276" w:lineRule="auto"/>
        <w:jc w:val="both"/>
        <w:rPr>
          <w:rFonts w:ascii="Arial" w:hAnsi="Arial" w:cs="Arial"/>
        </w:rPr>
      </w:pPr>
    </w:p>
    <w:p w:rsidR="00E05EA7" w:rsidRDefault="00E05EA7" w:rsidP="00040EC8">
      <w:pPr>
        <w:pStyle w:val="NormaleWeb"/>
        <w:spacing w:before="120" w:beforeAutospacing="0" w:after="0" w:afterAutospacing="0" w:line="276" w:lineRule="auto"/>
        <w:jc w:val="both"/>
        <w:rPr>
          <w:rFonts w:ascii="Arial" w:hAnsi="Arial" w:cs="Arial"/>
        </w:rPr>
      </w:pPr>
    </w:p>
    <w:p w:rsidR="00E05EA7" w:rsidRDefault="00E05EA7" w:rsidP="00040EC8">
      <w:pPr>
        <w:pStyle w:val="NormaleWeb"/>
        <w:spacing w:before="120" w:beforeAutospacing="0" w:after="0" w:afterAutospacing="0" w:line="276" w:lineRule="auto"/>
        <w:jc w:val="both"/>
        <w:rPr>
          <w:rFonts w:ascii="Arial" w:hAnsi="Arial" w:cs="Arial"/>
        </w:rPr>
      </w:pPr>
    </w:p>
    <w:p w:rsidR="00040EC8" w:rsidRPr="007539F7" w:rsidRDefault="00040EC8" w:rsidP="00040EC8">
      <w:pPr>
        <w:pStyle w:val="NormaleWeb"/>
        <w:spacing w:before="120" w:beforeAutospacing="0" w:after="0" w:afterAutospacing="0"/>
        <w:jc w:val="both"/>
        <w:rPr>
          <w:rFonts w:ascii="Arial" w:hAnsi="Arial" w:cs="Arial"/>
        </w:rPr>
      </w:pPr>
    </w:p>
    <w:p w:rsidR="00040EC8" w:rsidRPr="007539F7" w:rsidRDefault="00040EC8" w:rsidP="00040EC8">
      <w:pPr>
        <w:pStyle w:val="NormaleWeb"/>
        <w:spacing w:before="120" w:beforeAutospacing="0" w:after="0" w:afterAutospacing="0"/>
        <w:jc w:val="both"/>
        <w:rPr>
          <w:rFonts w:ascii="Arial" w:hAnsi="Arial" w:cs="Arial"/>
        </w:rPr>
      </w:pPr>
    </w:p>
    <w:sectPr w:rsidR="00040EC8" w:rsidRPr="007539F7" w:rsidSect="00673CB9">
      <w:footerReference w:type="default" r:id="rId8"/>
      <w:footerReference w:type="first" r:id="rId9"/>
      <w:pgSz w:w="11906" w:h="16838" w:code="9"/>
      <w:pgMar w:top="360" w:right="1418" w:bottom="180" w:left="1418" w:header="709" w:footer="110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3CD0" w:rsidRDefault="00B83CD0">
      <w:r>
        <w:separator/>
      </w:r>
    </w:p>
  </w:endnote>
  <w:endnote w:type="continuationSeparator" w:id="0">
    <w:p w:rsidR="00B83CD0" w:rsidRDefault="00B83C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564A" w:rsidRPr="00546DE3" w:rsidRDefault="005D564A" w:rsidP="005D564A">
    <w:pPr>
      <w:pStyle w:val="Pidipagina"/>
      <w:rPr>
        <w:i/>
        <w:color w:val="008000"/>
        <w:sz w:val="20"/>
        <w:szCs w:val="20"/>
      </w:rPr>
    </w:pPr>
    <w:r w:rsidRPr="00546DE3">
      <w:rPr>
        <w:i/>
        <w:color w:val="008000"/>
        <w:sz w:val="20"/>
        <w:szCs w:val="20"/>
      </w:rPr>
      <w:t>Comando Provinciale Guardia di Finanza</w:t>
    </w:r>
    <w:r>
      <w:rPr>
        <w:i/>
        <w:color w:val="008000"/>
        <w:sz w:val="20"/>
        <w:szCs w:val="20"/>
      </w:rPr>
      <w:t xml:space="preserve"> Trieste</w:t>
    </w:r>
  </w:p>
  <w:p w:rsidR="005D564A" w:rsidRPr="00546DE3" w:rsidRDefault="005D564A" w:rsidP="005D564A">
    <w:pPr>
      <w:pStyle w:val="Pidipagina"/>
      <w:rPr>
        <w:i/>
        <w:color w:val="008000"/>
        <w:sz w:val="20"/>
        <w:szCs w:val="20"/>
      </w:rPr>
    </w:pPr>
    <w:r w:rsidRPr="00546DE3">
      <w:rPr>
        <w:i/>
        <w:color w:val="008000"/>
        <w:sz w:val="20"/>
        <w:szCs w:val="20"/>
      </w:rPr>
      <w:t xml:space="preserve">Via </w:t>
    </w:r>
    <w:r>
      <w:rPr>
        <w:i/>
        <w:color w:val="008000"/>
        <w:sz w:val="20"/>
        <w:szCs w:val="20"/>
      </w:rPr>
      <w:t xml:space="preserve"> Giulia 73</w:t>
    </w:r>
  </w:p>
  <w:p w:rsidR="005D564A" w:rsidRPr="00546DE3" w:rsidRDefault="005D564A" w:rsidP="005D564A">
    <w:pPr>
      <w:pStyle w:val="Pidipagina"/>
      <w:rPr>
        <w:i/>
        <w:color w:val="008000"/>
        <w:sz w:val="20"/>
        <w:szCs w:val="20"/>
      </w:rPr>
    </w:pPr>
    <w:r w:rsidRPr="00546DE3">
      <w:rPr>
        <w:i/>
        <w:color w:val="008000"/>
        <w:sz w:val="20"/>
        <w:szCs w:val="20"/>
      </w:rPr>
      <w:t>3</w:t>
    </w:r>
    <w:r>
      <w:rPr>
        <w:i/>
        <w:color w:val="008000"/>
        <w:sz w:val="20"/>
        <w:szCs w:val="20"/>
      </w:rPr>
      <w:t>4123</w:t>
    </w:r>
    <w:r w:rsidRPr="00546DE3">
      <w:rPr>
        <w:i/>
        <w:color w:val="008000"/>
        <w:sz w:val="20"/>
        <w:szCs w:val="20"/>
      </w:rPr>
      <w:t xml:space="preserve"> –</w:t>
    </w:r>
    <w:r>
      <w:rPr>
        <w:i/>
        <w:color w:val="008000"/>
        <w:sz w:val="20"/>
        <w:szCs w:val="20"/>
      </w:rPr>
      <w:t>Trieste</w:t>
    </w:r>
  </w:p>
  <w:p w:rsidR="0060634A" w:rsidRPr="005D564A" w:rsidRDefault="005D564A" w:rsidP="005D564A">
    <w:pPr>
      <w:pStyle w:val="Pidipagina"/>
    </w:pPr>
    <w:r w:rsidRPr="00546DE3">
      <w:rPr>
        <w:i/>
        <w:color w:val="008000"/>
        <w:sz w:val="20"/>
        <w:szCs w:val="20"/>
      </w:rPr>
      <w:sym w:font="Wingdings 2" w:char="F027"/>
    </w:r>
    <w:r w:rsidRPr="00546DE3">
      <w:rPr>
        <w:i/>
        <w:color w:val="008000"/>
        <w:sz w:val="20"/>
        <w:szCs w:val="20"/>
      </w:rPr>
      <w:t xml:space="preserve">  04</w:t>
    </w:r>
    <w:r>
      <w:rPr>
        <w:i/>
        <w:color w:val="008000"/>
        <w:sz w:val="20"/>
        <w:szCs w:val="20"/>
      </w:rPr>
      <w:t>0</w:t>
    </w:r>
    <w:r w:rsidRPr="00546DE3">
      <w:rPr>
        <w:i/>
        <w:color w:val="008000"/>
        <w:sz w:val="20"/>
        <w:szCs w:val="20"/>
      </w:rPr>
      <w:t>-</w:t>
    </w:r>
    <w:r>
      <w:rPr>
        <w:i/>
        <w:color w:val="008000"/>
        <w:sz w:val="20"/>
        <w:szCs w:val="20"/>
      </w:rPr>
      <w:t>5612817</w:t>
    </w:r>
    <w:r w:rsidRPr="00546DE3">
      <w:rPr>
        <w:i/>
        <w:color w:val="008000"/>
        <w:sz w:val="20"/>
        <w:szCs w:val="20"/>
      </w:rPr>
      <w:t xml:space="preserve"> </w:t>
    </w:r>
    <w:r>
      <w:rPr>
        <w:i/>
        <w:color w:val="008000"/>
        <w:sz w:val="20"/>
        <w:szCs w:val="20"/>
      </w:rPr>
      <w:t xml:space="preserve">-  fax 040-362309 - </w:t>
    </w:r>
    <w:r w:rsidRPr="00546DE3">
      <w:rPr>
        <w:i/>
        <w:color w:val="008000"/>
        <w:sz w:val="20"/>
        <w:szCs w:val="20"/>
      </w:rPr>
      <w:sym w:font="Wingdings" w:char="F02B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34A" w:rsidRPr="0025050D" w:rsidRDefault="0060634A">
    <w:pPr>
      <w:pStyle w:val="Pidipagina"/>
      <w:rPr>
        <w:rFonts w:ascii="Arial" w:hAnsi="Arial" w:cs="Arial"/>
        <w:i/>
        <w:color w:val="008000"/>
        <w:sz w:val="20"/>
        <w:szCs w:val="20"/>
      </w:rPr>
    </w:pPr>
    <w:r w:rsidRPr="0025050D">
      <w:rPr>
        <w:rFonts w:ascii="Arial" w:hAnsi="Arial" w:cs="Arial"/>
        <w:i/>
        <w:color w:val="008000"/>
        <w:sz w:val="20"/>
        <w:szCs w:val="20"/>
      </w:rPr>
      <w:t xml:space="preserve">Comando Provinciale Guardia di Finanza </w:t>
    </w:r>
    <w:r>
      <w:rPr>
        <w:rFonts w:ascii="Arial" w:hAnsi="Arial" w:cs="Arial"/>
        <w:i/>
        <w:color w:val="008000"/>
        <w:sz w:val="20"/>
        <w:szCs w:val="20"/>
      </w:rPr>
      <w:t xml:space="preserve">di </w:t>
    </w:r>
    <w:r w:rsidRPr="0025050D">
      <w:rPr>
        <w:rFonts w:ascii="Arial" w:hAnsi="Arial" w:cs="Arial"/>
        <w:i/>
        <w:color w:val="008000"/>
        <w:sz w:val="20"/>
        <w:szCs w:val="20"/>
      </w:rPr>
      <w:t>Trieste</w:t>
    </w:r>
  </w:p>
  <w:p w:rsidR="0060634A" w:rsidRPr="0025050D" w:rsidRDefault="0060634A" w:rsidP="0022164F">
    <w:pPr>
      <w:pStyle w:val="Pidipagina"/>
      <w:rPr>
        <w:rFonts w:ascii="Arial" w:hAnsi="Arial" w:cs="Arial"/>
        <w:i/>
        <w:color w:val="008000"/>
        <w:sz w:val="20"/>
        <w:szCs w:val="20"/>
      </w:rPr>
    </w:pPr>
    <w:r w:rsidRPr="0025050D">
      <w:rPr>
        <w:rFonts w:ascii="Arial" w:hAnsi="Arial" w:cs="Arial"/>
        <w:i/>
        <w:color w:val="008000"/>
        <w:sz w:val="20"/>
        <w:szCs w:val="20"/>
      </w:rPr>
      <w:t xml:space="preserve">Via </w:t>
    </w:r>
    <w:r>
      <w:rPr>
        <w:rFonts w:ascii="Arial" w:hAnsi="Arial" w:cs="Arial"/>
        <w:i/>
        <w:color w:val="008000"/>
        <w:sz w:val="20"/>
        <w:szCs w:val="20"/>
      </w:rPr>
      <w:t>Giulia</w:t>
    </w:r>
    <w:r w:rsidRPr="0025050D">
      <w:rPr>
        <w:rFonts w:ascii="Arial" w:hAnsi="Arial" w:cs="Arial"/>
        <w:i/>
        <w:color w:val="008000"/>
        <w:sz w:val="20"/>
        <w:szCs w:val="20"/>
      </w:rPr>
      <w:t xml:space="preserve">, </w:t>
    </w:r>
    <w:r>
      <w:rPr>
        <w:rFonts w:ascii="Arial" w:hAnsi="Arial" w:cs="Arial"/>
        <w:i/>
        <w:color w:val="008000"/>
        <w:sz w:val="20"/>
        <w:szCs w:val="20"/>
      </w:rPr>
      <w:t>73</w:t>
    </w:r>
  </w:p>
  <w:p w:rsidR="0060634A" w:rsidRPr="0025050D" w:rsidRDefault="0060634A" w:rsidP="0022164F">
    <w:pPr>
      <w:pStyle w:val="Pidipagina"/>
      <w:rPr>
        <w:rFonts w:ascii="Arial" w:hAnsi="Arial" w:cs="Arial"/>
        <w:i/>
        <w:color w:val="008000"/>
        <w:sz w:val="20"/>
        <w:szCs w:val="20"/>
      </w:rPr>
    </w:pPr>
    <w:r w:rsidRPr="0025050D">
      <w:rPr>
        <w:rFonts w:ascii="Arial" w:hAnsi="Arial" w:cs="Arial"/>
        <w:i/>
        <w:color w:val="008000"/>
        <w:sz w:val="20"/>
        <w:szCs w:val="20"/>
      </w:rPr>
      <w:t>34100 – Trieste</w:t>
    </w:r>
  </w:p>
  <w:p w:rsidR="0060634A" w:rsidRPr="0025050D" w:rsidRDefault="0060634A" w:rsidP="0022164F">
    <w:pPr>
      <w:pStyle w:val="Pidipagina"/>
      <w:rPr>
        <w:rFonts w:ascii="Arial" w:hAnsi="Arial" w:cs="Arial"/>
        <w:i/>
        <w:color w:val="008000"/>
        <w:sz w:val="20"/>
        <w:szCs w:val="20"/>
      </w:rPr>
    </w:pPr>
    <w:r w:rsidRPr="0025050D">
      <w:rPr>
        <w:rFonts w:ascii="Arial" w:hAnsi="Arial" w:cs="Arial"/>
        <w:i/>
        <w:color w:val="008000"/>
        <w:sz w:val="20"/>
        <w:szCs w:val="20"/>
      </w:rPr>
      <w:sym w:font="Wingdings 2" w:char="F027"/>
    </w:r>
    <w:r w:rsidRPr="0025050D">
      <w:rPr>
        <w:rFonts w:ascii="Arial" w:hAnsi="Arial" w:cs="Arial"/>
        <w:i/>
        <w:color w:val="008000"/>
        <w:sz w:val="20"/>
        <w:szCs w:val="20"/>
      </w:rPr>
      <w:t xml:space="preserve">  040-</w:t>
    </w:r>
    <w:r>
      <w:rPr>
        <w:rFonts w:ascii="Arial" w:hAnsi="Arial" w:cs="Arial"/>
        <w:i/>
        <w:color w:val="008000"/>
        <w:sz w:val="20"/>
        <w:szCs w:val="20"/>
      </w:rPr>
      <w:t>5612610</w:t>
    </w:r>
    <w:r w:rsidRPr="0025050D">
      <w:rPr>
        <w:rFonts w:ascii="Arial" w:hAnsi="Arial" w:cs="Arial"/>
        <w:i/>
        <w:color w:val="008000"/>
        <w:sz w:val="20"/>
        <w:szCs w:val="20"/>
      </w:rPr>
      <w:t xml:space="preserve"> </w:t>
    </w:r>
    <w:r w:rsidRPr="0025050D">
      <w:rPr>
        <w:rFonts w:ascii="Arial" w:hAnsi="Arial" w:cs="Arial"/>
        <w:i/>
        <w:color w:val="008000"/>
        <w:sz w:val="20"/>
        <w:szCs w:val="20"/>
      </w:rPr>
      <w:sym w:font="Wingdings 2" w:char="F036"/>
    </w:r>
    <w:r w:rsidRPr="0025050D">
      <w:rPr>
        <w:rFonts w:ascii="Arial" w:hAnsi="Arial" w:cs="Arial"/>
        <w:i/>
        <w:color w:val="008000"/>
        <w:sz w:val="20"/>
        <w:szCs w:val="20"/>
      </w:rPr>
      <w:t xml:space="preserve"> 040</w:t>
    </w:r>
    <w:r>
      <w:rPr>
        <w:rFonts w:ascii="Arial" w:hAnsi="Arial" w:cs="Arial"/>
        <w:i/>
        <w:color w:val="008000"/>
        <w:sz w:val="20"/>
        <w:szCs w:val="20"/>
      </w:rPr>
      <w:t>-5612615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3CD0" w:rsidRDefault="00B83CD0">
      <w:r>
        <w:separator/>
      </w:r>
    </w:p>
  </w:footnote>
  <w:footnote w:type="continuationSeparator" w:id="0">
    <w:p w:rsidR="00B83CD0" w:rsidRDefault="00B83CD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B54574"/>
    <w:multiLevelType w:val="hybridMultilevel"/>
    <w:tmpl w:val="86FE1E1E"/>
    <w:lvl w:ilvl="0" w:tplc="532C178A">
      <w:start w:val="1"/>
      <w:numFmt w:val="bullet"/>
      <w:lvlText w:val=""/>
      <w:lvlJc w:val="left"/>
      <w:pPr>
        <w:tabs>
          <w:tab w:val="num" w:pos="454"/>
        </w:tabs>
        <w:ind w:left="454" w:hanging="397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5D065C1"/>
    <w:multiLevelType w:val="singleLevel"/>
    <w:tmpl w:val="B1189C3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68752B81"/>
    <w:multiLevelType w:val="hybridMultilevel"/>
    <w:tmpl w:val="744C1BD8"/>
    <w:lvl w:ilvl="0" w:tplc="9A66D476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2143985"/>
    <w:multiLevelType w:val="hybridMultilevel"/>
    <w:tmpl w:val="DC1E11D4"/>
    <w:lvl w:ilvl="0" w:tplc="DAF463F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C64CEF"/>
    <w:multiLevelType w:val="hybridMultilevel"/>
    <w:tmpl w:val="423ED54A"/>
    <w:lvl w:ilvl="0" w:tplc="601210A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AA570C9"/>
    <w:multiLevelType w:val="hybridMultilevel"/>
    <w:tmpl w:val="5FDA9970"/>
    <w:lvl w:ilvl="0" w:tplc="63BCA34C">
      <w:start w:val="1"/>
      <w:numFmt w:val="bullet"/>
      <w:lvlText w:val="-"/>
      <w:lvlJc w:val="left"/>
      <w:pPr>
        <w:tabs>
          <w:tab w:val="num" w:pos="2014"/>
        </w:tabs>
        <w:ind w:left="2014" w:hanging="397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7"/>
  <w:embedSystemFonts/>
  <w:proofState w:spelling="clean"/>
  <w:stylePaneFormatFilter w:val="3F01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2056"/>
    <w:rsid w:val="000057E8"/>
    <w:rsid w:val="00010216"/>
    <w:rsid w:val="00010763"/>
    <w:rsid w:val="00012C23"/>
    <w:rsid w:val="000206E9"/>
    <w:rsid w:val="00024A5E"/>
    <w:rsid w:val="00040EC8"/>
    <w:rsid w:val="000445BC"/>
    <w:rsid w:val="00045429"/>
    <w:rsid w:val="00047CB4"/>
    <w:rsid w:val="00070456"/>
    <w:rsid w:val="0007458E"/>
    <w:rsid w:val="00075932"/>
    <w:rsid w:val="00076944"/>
    <w:rsid w:val="000830EF"/>
    <w:rsid w:val="00092DDD"/>
    <w:rsid w:val="000A1055"/>
    <w:rsid w:val="000A6D56"/>
    <w:rsid w:val="000B0DF4"/>
    <w:rsid w:val="000B1AF1"/>
    <w:rsid w:val="000B29A3"/>
    <w:rsid w:val="000B2E83"/>
    <w:rsid w:val="000B629A"/>
    <w:rsid w:val="000C07EE"/>
    <w:rsid w:val="000D2505"/>
    <w:rsid w:val="000D4C71"/>
    <w:rsid w:val="000F29DA"/>
    <w:rsid w:val="000F3ABD"/>
    <w:rsid w:val="000F4258"/>
    <w:rsid w:val="00100875"/>
    <w:rsid w:val="001108D2"/>
    <w:rsid w:val="00117BFD"/>
    <w:rsid w:val="00122A99"/>
    <w:rsid w:val="00122CC4"/>
    <w:rsid w:val="0012660A"/>
    <w:rsid w:val="0012788D"/>
    <w:rsid w:val="00137308"/>
    <w:rsid w:val="001613E0"/>
    <w:rsid w:val="001660D5"/>
    <w:rsid w:val="001722A6"/>
    <w:rsid w:val="00172525"/>
    <w:rsid w:val="001762F9"/>
    <w:rsid w:val="001763E3"/>
    <w:rsid w:val="0018445D"/>
    <w:rsid w:val="00184C48"/>
    <w:rsid w:val="00192FF3"/>
    <w:rsid w:val="00194B3B"/>
    <w:rsid w:val="001A38C0"/>
    <w:rsid w:val="001B66E0"/>
    <w:rsid w:val="001B7290"/>
    <w:rsid w:val="001B7AE1"/>
    <w:rsid w:val="001C0F45"/>
    <w:rsid w:val="001C2711"/>
    <w:rsid w:val="001C5322"/>
    <w:rsid w:val="001C779D"/>
    <w:rsid w:val="001D0DE1"/>
    <w:rsid w:val="001E0506"/>
    <w:rsid w:val="001E1EB8"/>
    <w:rsid w:val="001E332C"/>
    <w:rsid w:val="001F365C"/>
    <w:rsid w:val="001F36DC"/>
    <w:rsid w:val="001F7A85"/>
    <w:rsid w:val="001F7A8A"/>
    <w:rsid w:val="001F7EC3"/>
    <w:rsid w:val="002027B6"/>
    <w:rsid w:val="002050FA"/>
    <w:rsid w:val="0021218F"/>
    <w:rsid w:val="002128D3"/>
    <w:rsid w:val="0021470E"/>
    <w:rsid w:val="00217FA6"/>
    <w:rsid w:val="0022164F"/>
    <w:rsid w:val="0022178A"/>
    <w:rsid w:val="00225AC3"/>
    <w:rsid w:val="002302AE"/>
    <w:rsid w:val="0023352A"/>
    <w:rsid w:val="00242163"/>
    <w:rsid w:val="0025050D"/>
    <w:rsid w:val="002520BF"/>
    <w:rsid w:val="0025492A"/>
    <w:rsid w:val="00256940"/>
    <w:rsid w:val="00273622"/>
    <w:rsid w:val="002737B0"/>
    <w:rsid w:val="002816FA"/>
    <w:rsid w:val="002927D1"/>
    <w:rsid w:val="002976C4"/>
    <w:rsid w:val="002B3C31"/>
    <w:rsid w:val="002B476E"/>
    <w:rsid w:val="002C4D02"/>
    <w:rsid w:val="002E21CE"/>
    <w:rsid w:val="002E5424"/>
    <w:rsid w:val="002F3EE5"/>
    <w:rsid w:val="00301D81"/>
    <w:rsid w:val="003034B1"/>
    <w:rsid w:val="00306CD5"/>
    <w:rsid w:val="00310407"/>
    <w:rsid w:val="003136FE"/>
    <w:rsid w:val="0031404F"/>
    <w:rsid w:val="00332056"/>
    <w:rsid w:val="00336C4E"/>
    <w:rsid w:val="003377E0"/>
    <w:rsid w:val="00351E27"/>
    <w:rsid w:val="00361E8F"/>
    <w:rsid w:val="003642BD"/>
    <w:rsid w:val="00364AA5"/>
    <w:rsid w:val="00372536"/>
    <w:rsid w:val="0039021F"/>
    <w:rsid w:val="00391605"/>
    <w:rsid w:val="003A5045"/>
    <w:rsid w:val="003A64F1"/>
    <w:rsid w:val="003A6890"/>
    <w:rsid w:val="003B25D0"/>
    <w:rsid w:val="003C6F80"/>
    <w:rsid w:val="003F2257"/>
    <w:rsid w:val="003F6D47"/>
    <w:rsid w:val="003F6EF2"/>
    <w:rsid w:val="003F723E"/>
    <w:rsid w:val="00405860"/>
    <w:rsid w:val="00407730"/>
    <w:rsid w:val="0041221B"/>
    <w:rsid w:val="004122BA"/>
    <w:rsid w:val="00413CA6"/>
    <w:rsid w:val="00413DAC"/>
    <w:rsid w:val="00416358"/>
    <w:rsid w:val="00416BAF"/>
    <w:rsid w:val="00424B82"/>
    <w:rsid w:val="00425BEC"/>
    <w:rsid w:val="00425C60"/>
    <w:rsid w:val="00435111"/>
    <w:rsid w:val="00437AA2"/>
    <w:rsid w:val="00437E20"/>
    <w:rsid w:val="00440627"/>
    <w:rsid w:val="00440A8B"/>
    <w:rsid w:val="00452495"/>
    <w:rsid w:val="004659C2"/>
    <w:rsid w:val="00470C63"/>
    <w:rsid w:val="00486824"/>
    <w:rsid w:val="004A27AC"/>
    <w:rsid w:val="004A469C"/>
    <w:rsid w:val="004A579A"/>
    <w:rsid w:val="004A669E"/>
    <w:rsid w:val="004A6C37"/>
    <w:rsid w:val="004A7CFF"/>
    <w:rsid w:val="004D6B92"/>
    <w:rsid w:val="0050333A"/>
    <w:rsid w:val="005036AC"/>
    <w:rsid w:val="005037F1"/>
    <w:rsid w:val="005139EF"/>
    <w:rsid w:val="00522D25"/>
    <w:rsid w:val="0054647C"/>
    <w:rsid w:val="00546DE3"/>
    <w:rsid w:val="00547C3C"/>
    <w:rsid w:val="00553395"/>
    <w:rsid w:val="005538FE"/>
    <w:rsid w:val="00560E0E"/>
    <w:rsid w:val="00564843"/>
    <w:rsid w:val="00573240"/>
    <w:rsid w:val="005776C8"/>
    <w:rsid w:val="00586830"/>
    <w:rsid w:val="00591D91"/>
    <w:rsid w:val="005940ED"/>
    <w:rsid w:val="0059432E"/>
    <w:rsid w:val="005A6256"/>
    <w:rsid w:val="005B23AC"/>
    <w:rsid w:val="005B5BA5"/>
    <w:rsid w:val="005C4DD3"/>
    <w:rsid w:val="005C5EB3"/>
    <w:rsid w:val="005C731D"/>
    <w:rsid w:val="005D1519"/>
    <w:rsid w:val="005D564A"/>
    <w:rsid w:val="005D77FC"/>
    <w:rsid w:val="005E7A14"/>
    <w:rsid w:val="005F3473"/>
    <w:rsid w:val="005F5547"/>
    <w:rsid w:val="00600DDA"/>
    <w:rsid w:val="0060634A"/>
    <w:rsid w:val="00606A1E"/>
    <w:rsid w:val="00610267"/>
    <w:rsid w:val="00615102"/>
    <w:rsid w:val="006161A8"/>
    <w:rsid w:val="00616B8F"/>
    <w:rsid w:val="00617422"/>
    <w:rsid w:val="00623F14"/>
    <w:rsid w:val="00645D73"/>
    <w:rsid w:val="0065298C"/>
    <w:rsid w:val="00652C98"/>
    <w:rsid w:val="006549CA"/>
    <w:rsid w:val="0066035B"/>
    <w:rsid w:val="00660963"/>
    <w:rsid w:val="00660AA8"/>
    <w:rsid w:val="006620D9"/>
    <w:rsid w:val="00667362"/>
    <w:rsid w:val="0067127E"/>
    <w:rsid w:val="00673CB9"/>
    <w:rsid w:val="006763E4"/>
    <w:rsid w:val="00680A79"/>
    <w:rsid w:val="00682201"/>
    <w:rsid w:val="00682682"/>
    <w:rsid w:val="006841DA"/>
    <w:rsid w:val="0068482C"/>
    <w:rsid w:val="00684FBA"/>
    <w:rsid w:val="006970F4"/>
    <w:rsid w:val="006B6098"/>
    <w:rsid w:val="006C1F59"/>
    <w:rsid w:val="006D6A62"/>
    <w:rsid w:val="006E2F5A"/>
    <w:rsid w:val="006E41D6"/>
    <w:rsid w:val="006F1096"/>
    <w:rsid w:val="006F3074"/>
    <w:rsid w:val="006F3F7B"/>
    <w:rsid w:val="007227DD"/>
    <w:rsid w:val="00731BC3"/>
    <w:rsid w:val="00737238"/>
    <w:rsid w:val="007404E7"/>
    <w:rsid w:val="00742D73"/>
    <w:rsid w:val="007461D5"/>
    <w:rsid w:val="00751B5C"/>
    <w:rsid w:val="007539F7"/>
    <w:rsid w:val="00777BD8"/>
    <w:rsid w:val="007811A3"/>
    <w:rsid w:val="00781AFE"/>
    <w:rsid w:val="0078203B"/>
    <w:rsid w:val="00783EFE"/>
    <w:rsid w:val="007856BB"/>
    <w:rsid w:val="00793109"/>
    <w:rsid w:val="007A6101"/>
    <w:rsid w:val="007B2FBE"/>
    <w:rsid w:val="007C32C7"/>
    <w:rsid w:val="007C7083"/>
    <w:rsid w:val="007D5CBA"/>
    <w:rsid w:val="007E376A"/>
    <w:rsid w:val="007E58DA"/>
    <w:rsid w:val="007F086E"/>
    <w:rsid w:val="007F248E"/>
    <w:rsid w:val="007F3018"/>
    <w:rsid w:val="007F5CD5"/>
    <w:rsid w:val="00802FDD"/>
    <w:rsid w:val="00815CF0"/>
    <w:rsid w:val="00836CD8"/>
    <w:rsid w:val="008428F3"/>
    <w:rsid w:val="00863A4D"/>
    <w:rsid w:val="00880094"/>
    <w:rsid w:val="00882351"/>
    <w:rsid w:val="00890EE2"/>
    <w:rsid w:val="008914F5"/>
    <w:rsid w:val="008A01B7"/>
    <w:rsid w:val="008A21EA"/>
    <w:rsid w:val="008A284F"/>
    <w:rsid w:val="008A7A05"/>
    <w:rsid w:val="008A7B8B"/>
    <w:rsid w:val="008B0666"/>
    <w:rsid w:val="008B18A5"/>
    <w:rsid w:val="008B6021"/>
    <w:rsid w:val="008D79E5"/>
    <w:rsid w:val="008D7C74"/>
    <w:rsid w:val="008E61DD"/>
    <w:rsid w:val="008F0505"/>
    <w:rsid w:val="00902072"/>
    <w:rsid w:val="00902A03"/>
    <w:rsid w:val="00903296"/>
    <w:rsid w:val="0091298F"/>
    <w:rsid w:val="0091407B"/>
    <w:rsid w:val="00915911"/>
    <w:rsid w:val="0092785F"/>
    <w:rsid w:val="009401E0"/>
    <w:rsid w:val="0094172E"/>
    <w:rsid w:val="009444A8"/>
    <w:rsid w:val="00950BF4"/>
    <w:rsid w:val="009520D9"/>
    <w:rsid w:val="00955252"/>
    <w:rsid w:val="0095577D"/>
    <w:rsid w:val="009631C9"/>
    <w:rsid w:val="00966196"/>
    <w:rsid w:val="00970783"/>
    <w:rsid w:val="00974527"/>
    <w:rsid w:val="0098047C"/>
    <w:rsid w:val="00984BB4"/>
    <w:rsid w:val="00985447"/>
    <w:rsid w:val="00990DD0"/>
    <w:rsid w:val="00992081"/>
    <w:rsid w:val="009A367E"/>
    <w:rsid w:val="009B00E0"/>
    <w:rsid w:val="009C23EC"/>
    <w:rsid w:val="009C36E9"/>
    <w:rsid w:val="009C7268"/>
    <w:rsid w:val="009D0042"/>
    <w:rsid w:val="009D256A"/>
    <w:rsid w:val="009E1ABF"/>
    <w:rsid w:val="009E7B59"/>
    <w:rsid w:val="009E7EDC"/>
    <w:rsid w:val="009F1F35"/>
    <w:rsid w:val="009F36B8"/>
    <w:rsid w:val="00A07040"/>
    <w:rsid w:val="00A07087"/>
    <w:rsid w:val="00A22EBE"/>
    <w:rsid w:val="00A24E36"/>
    <w:rsid w:val="00A31189"/>
    <w:rsid w:val="00A355A9"/>
    <w:rsid w:val="00A35B6F"/>
    <w:rsid w:val="00A35B98"/>
    <w:rsid w:val="00A402BB"/>
    <w:rsid w:val="00A42109"/>
    <w:rsid w:val="00A438CC"/>
    <w:rsid w:val="00A5294E"/>
    <w:rsid w:val="00A75FF0"/>
    <w:rsid w:val="00A80EC7"/>
    <w:rsid w:val="00A832D8"/>
    <w:rsid w:val="00A8413C"/>
    <w:rsid w:val="00A93037"/>
    <w:rsid w:val="00A94584"/>
    <w:rsid w:val="00AA45B9"/>
    <w:rsid w:val="00AA64B8"/>
    <w:rsid w:val="00AB3F06"/>
    <w:rsid w:val="00AB6361"/>
    <w:rsid w:val="00AB717B"/>
    <w:rsid w:val="00AB7D34"/>
    <w:rsid w:val="00AC20A5"/>
    <w:rsid w:val="00AC42B0"/>
    <w:rsid w:val="00AC571D"/>
    <w:rsid w:val="00AC59CE"/>
    <w:rsid w:val="00AD05FE"/>
    <w:rsid w:val="00AE7671"/>
    <w:rsid w:val="00AF3681"/>
    <w:rsid w:val="00AF41BA"/>
    <w:rsid w:val="00AF6091"/>
    <w:rsid w:val="00B056DC"/>
    <w:rsid w:val="00B14C22"/>
    <w:rsid w:val="00B17A36"/>
    <w:rsid w:val="00B22BB6"/>
    <w:rsid w:val="00B24DDC"/>
    <w:rsid w:val="00B43973"/>
    <w:rsid w:val="00B57092"/>
    <w:rsid w:val="00B61D5F"/>
    <w:rsid w:val="00B6661D"/>
    <w:rsid w:val="00B83CD0"/>
    <w:rsid w:val="00B84561"/>
    <w:rsid w:val="00BA3A2D"/>
    <w:rsid w:val="00BB3A0E"/>
    <w:rsid w:val="00BB6D5E"/>
    <w:rsid w:val="00BC0591"/>
    <w:rsid w:val="00BC457B"/>
    <w:rsid w:val="00BD2935"/>
    <w:rsid w:val="00BD3DEE"/>
    <w:rsid w:val="00BE1150"/>
    <w:rsid w:val="00BE39F9"/>
    <w:rsid w:val="00BF1D0A"/>
    <w:rsid w:val="00BF3790"/>
    <w:rsid w:val="00C031C8"/>
    <w:rsid w:val="00C06A28"/>
    <w:rsid w:val="00C114E6"/>
    <w:rsid w:val="00C131D6"/>
    <w:rsid w:val="00C22127"/>
    <w:rsid w:val="00C26B28"/>
    <w:rsid w:val="00C301F5"/>
    <w:rsid w:val="00C30D01"/>
    <w:rsid w:val="00C31C20"/>
    <w:rsid w:val="00C41439"/>
    <w:rsid w:val="00C437F7"/>
    <w:rsid w:val="00C5060B"/>
    <w:rsid w:val="00C532E1"/>
    <w:rsid w:val="00C539C4"/>
    <w:rsid w:val="00C551B1"/>
    <w:rsid w:val="00C572F4"/>
    <w:rsid w:val="00C632E7"/>
    <w:rsid w:val="00C66160"/>
    <w:rsid w:val="00C71C38"/>
    <w:rsid w:val="00C725D0"/>
    <w:rsid w:val="00C732D6"/>
    <w:rsid w:val="00C821B7"/>
    <w:rsid w:val="00C82E8F"/>
    <w:rsid w:val="00C83550"/>
    <w:rsid w:val="00C83F91"/>
    <w:rsid w:val="00C84040"/>
    <w:rsid w:val="00C8745E"/>
    <w:rsid w:val="00C9214A"/>
    <w:rsid w:val="00CA45A7"/>
    <w:rsid w:val="00CB22B3"/>
    <w:rsid w:val="00CB38EC"/>
    <w:rsid w:val="00CC4056"/>
    <w:rsid w:val="00CC60CB"/>
    <w:rsid w:val="00CC6EAA"/>
    <w:rsid w:val="00CD4465"/>
    <w:rsid w:val="00CE2397"/>
    <w:rsid w:val="00CE4FD1"/>
    <w:rsid w:val="00CF0176"/>
    <w:rsid w:val="00CF16B8"/>
    <w:rsid w:val="00CF50EB"/>
    <w:rsid w:val="00CF73A3"/>
    <w:rsid w:val="00D019DF"/>
    <w:rsid w:val="00D01C53"/>
    <w:rsid w:val="00D20DA3"/>
    <w:rsid w:val="00D32745"/>
    <w:rsid w:val="00D35E16"/>
    <w:rsid w:val="00D4020B"/>
    <w:rsid w:val="00D42E44"/>
    <w:rsid w:val="00D44509"/>
    <w:rsid w:val="00D44ED2"/>
    <w:rsid w:val="00D54BFE"/>
    <w:rsid w:val="00D56CE7"/>
    <w:rsid w:val="00D638BE"/>
    <w:rsid w:val="00D63B2E"/>
    <w:rsid w:val="00D64C65"/>
    <w:rsid w:val="00D665D6"/>
    <w:rsid w:val="00D66CEF"/>
    <w:rsid w:val="00D712AD"/>
    <w:rsid w:val="00D778BE"/>
    <w:rsid w:val="00D814E9"/>
    <w:rsid w:val="00D85301"/>
    <w:rsid w:val="00D9116F"/>
    <w:rsid w:val="00D91679"/>
    <w:rsid w:val="00D942B7"/>
    <w:rsid w:val="00DB2272"/>
    <w:rsid w:val="00DB23E6"/>
    <w:rsid w:val="00DC61AD"/>
    <w:rsid w:val="00DD44C2"/>
    <w:rsid w:val="00DD7019"/>
    <w:rsid w:val="00DF592E"/>
    <w:rsid w:val="00E008C0"/>
    <w:rsid w:val="00E03C60"/>
    <w:rsid w:val="00E05EA7"/>
    <w:rsid w:val="00E07830"/>
    <w:rsid w:val="00E12636"/>
    <w:rsid w:val="00E12E92"/>
    <w:rsid w:val="00E2597E"/>
    <w:rsid w:val="00E27182"/>
    <w:rsid w:val="00E30585"/>
    <w:rsid w:val="00E470C2"/>
    <w:rsid w:val="00E52AB7"/>
    <w:rsid w:val="00E540D5"/>
    <w:rsid w:val="00E543B5"/>
    <w:rsid w:val="00E63402"/>
    <w:rsid w:val="00E64F2C"/>
    <w:rsid w:val="00E851A0"/>
    <w:rsid w:val="00E93F9B"/>
    <w:rsid w:val="00E97F31"/>
    <w:rsid w:val="00EA392A"/>
    <w:rsid w:val="00EA4162"/>
    <w:rsid w:val="00EA59DF"/>
    <w:rsid w:val="00EA60D9"/>
    <w:rsid w:val="00EC11A7"/>
    <w:rsid w:val="00EC141A"/>
    <w:rsid w:val="00ED79D8"/>
    <w:rsid w:val="00EE1C8F"/>
    <w:rsid w:val="00EE7F38"/>
    <w:rsid w:val="00EF0DDA"/>
    <w:rsid w:val="00F01F42"/>
    <w:rsid w:val="00F02B31"/>
    <w:rsid w:val="00F165FE"/>
    <w:rsid w:val="00F16E32"/>
    <w:rsid w:val="00F22AD4"/>
    <w:rsid w:val="00F23637"/>
    <w:rsid w:val="00F25B17"/>
    <w:rsid w:val="00F31C8C"/>
    <w:rsid w:val="00F57D2D"/>
    <w:rsid w:val="00F63F59"/>
    <w:rsid w:val="00F66890"/>
    <w:rsid w:val="00F67DBA"/>
    <w:rsid w:val="00F846E5"/>
    <w:rsid w:val="00F945EB"/>
    <w:rsid w:val="00F94B7C"/>
    <w:rsid w:val="00F96D1F"/>
    <w:rsid w:val="00FA43EE"/>
    <w:rsid w:val="00FA6299"/>
    <w:rsid w:val="00FA656D"/>
    <w:rsid w:val="00FB10F7"/>
    <w:rsid w:val="00FC66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40627"/>
    <w:rPr>
      <w:sz w:val="24"/>
      <w:szCs w:val="24"/>
    </w:rPr>
  </w:style>
  <w:style w:type="paragraph" w:styleId="Titolo1">
    <w:name w:val="heading 1"/>
    <w:basedOn w:val="Normale"/>
    <w:next w:val="Normale"/>
    <w:qFormat/>
    <w:rsid w:val="00AF41B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950BF4"/>
    <w:pPr>
      <w:keepNext/>
      <w:jc w:val="center"/>
      <w:outlineLvl w:val="1"/>
    </w:pPr>
    <w:rPr>
      <w:b/>
      <w:bCs/>
      <w:u w:val="single"/>
    </w:rPr>
  </w:style>
  <w:style w:type="paragraph" w:styleId="Titolo4">
    <w:name w:val="heading 4"/>
    <w:basedOn w:val="Normale"/>
    <w:next w:val="Normale"/>
    <w:qFormat/>
    <w:rsid w:val="00AF41B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6">
    <w:name w:val="heading 6"/>
    <w:basedOn w:val="Normale"/>
    <w:next w:val="Normale"/>
    <w:qFormat/>
    <w:rsid w:val="00AF41B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rsid w:val="00950BF4"/>
    <w:pPr>
      <w:jc w:val="both"/>
    </w:pPr>
  </w:style>
  <w:style w:type="paragraph" w:styleId="Testofumetto">
    <w:name w:val="Balloon Text"/>
    <w:basedOn w:val="Normale"/>
    <w:semiHidden/>
    <w:rsid w:val="00DD7019"/>
    <w:rPr>
      <w:rFonts w:ascii="Tahoma" w:hAnsi="Tahoma" w:cs="Tahoma"/>
      <w:sz w:val="16"/>
      <w:szCs w:val="16"/>
    </w:rPr>
  </w:style>
  <w:style w:type="character" w:customStyle="1" w:styleId="GuardiadiFinanza">
    <w:name w:val="Guardia di Finanza"/>
    <w:semiHidden/>
    <w:rsid w:val="00F67DBA"/>
    <w:rPr>
      <w:rFonts w:ascii="Arial" w:hAnsi="Arial" w:cs="Arial"/>
      <w:color w:val="000080"/>
      <w:sz w:val="20"/>
      <w:szCs w:val="20"/>
    </w:rPr>
  </w:style>
  <w:style w:type="paragraph" w:styleId="Intestazione">
    <w:name w:val="header"/>
    <w:basedOn w:val="Normale"/>
    <w:rsid w:val="001C271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1C2711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546D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rsid w:val="001C0F45"/>
    <w:pPr>
      <w:spacing w:before="100" w:beforeAutospacing="1" w:after="100" w:afterAutospacing="1"/>
    </w:pPr>
  </w:style>
  <w:style w:type="paragraph" w:styleId="Rientrocorpodeltesto2">
    <w:name w:val="Body Text Indent 2"/>
    <w:basedOn w:val="Normale"/>
    <w:rsid w:val="00D64C65"/>
    <w:pPr>
      <w:spacing w:after="120" w:line="480" w:lineRule="auto"/>
      <w:ind w:left="283"/>
    </w:pPr>
  </w:style>
  <w:style w:type="character" w:customStyle="1" w:styleId="PidipaginaCarattere">
    <w:name w:val="Piè di pagina Carattere"/>
    <w:link w:val="Pidipagina"/>
    <w:rsid w:val="005D564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5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2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COMUNICATO STAMPA</vt:lpstr>
    </vt:vector>
  </TitlesOfParts>
  <Company>due</Company>
  <LinksUpToDate>false</LinksUpToDate>
  <CharactersWithSpaces>2735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COMUNICATO STAMPA</dc:title>
  <dc:creator>uno</dc:creator>
  <cp:lastModifiedBy>f870225</cp:lastModifiedBy>
  <cp:revision>6</cp:revision>
  <cp:lastPrinted>2008-05-06T13:34:00Z</cp:lastPrinted>
  <dcterms:created xsi:type="dcterms:W3CDTF">2012-09-13T13:46:00Z</dcterms:created>
  <dcterms:modified xsi:type="dcterms:W3CDTF">2012-09-18T06:28:00Z</dcterms:modified>
</cp:coreProperties>
</file>